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4D9CAED5" w:rsidR="00F217BC" w:rsidRDefault="004C65E6" w:rsidP="00F771DD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C945F0">
        <w:rPr>
          <w:b/>
          <w:sz w:val="28"/>
          <w:szCs w:val="28"/>
          <w:lang w:val="uk-UA"/>
        </w:rPr>
        <w:t>ДЕВ'ЯТА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62B53E85" w14:textId="35F50991" w:rsidR="00E92327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031B5">
        <w:rPr>
          <w:b/>
          <w:szCs w:val="24"/>
        </w:rPr>
        <w:t xml:space="preserve">       </w:t>
      </w:r>
    </w:p>
    <w:p w14:paraId="5A78B5A1" w14:textId="1E15AEC9" w:rsidR="00F217BC" w:rsidRPr="004D304F" w:rsidRDefault="00356635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  <w:r w:rsidR="00C97F5B">
        <w:rPr>
          <w:b/>
          <w:szCs w:val="24"/>
        </w:rPr>
        <w:t xml:space="preserve"> </w:t>
      </w:r>
      <w:r>
        <w:rPr>
          <w:b/>
          <w:szCs w:val="24"/>
        </w:rPr>
        <w:t>.06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C945F0">
        <w:rPr>
          <w:b/>
          <w:szCs w:val="24"/>
        </w:rPr>
        <w:t>9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2CF68D1A" w:rsidR="00E05653" w:rsidRPr="00787AA8" w:rsidRDefault="00E05653" w:rsidP="00426ADD">
      <w:pPr>
        <w:ind w:firstLine="709"/>
        <w:rPr>
          <w:lang w:val="uk-UA"/>
        </w:rPr>
      </w:pPr>
      <w:r>
        <w:rPr>
          <w:lang w:val="uk-UA"/>
        </w:rPr>
        <w:t>З</w:t>
      </w:r>
      <w:r w:rsidRPr="00787AA8">
        <w:rPr>
          <w:lang w:val="uk-UA"/>
        </w:rPr>
        <w:t>важаючи на нагальну потребу у фінансуванні видатків по загальному та спеціальному фондах бюджету</w:t>
      </w:r>
      <w:r>
        <w:rPr>
          <w:lang w:val="uk-UA"/>
        </w:rPr>
        <w:t xml:space="preserve">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проведення в</w:t>
      </w:r>
      <w:r w:rsidR="00D2790B">
        <w:rPr>
          <w:lang w:val="uk-UA"/>
        </w:rPr>
        <w:t>і</w:t>
      </w:r>
      <w:r>
        <w:rPr>
          <w:lang w:val="uk-UA"/>
        </w:rPr>
        <w:t>дновлювальних робіт об’єктів комунальної власності, житлового фонду громади та інше,</w:t>
      </w:r>
      <w:r w:rsidRPr="00E05653">
        <w:rPr>
          <w:lang w:val="uk-UA"/>
        </w:rPr>
        <w:t xml:space="preserve"> </w:t>
      </w:r>
      <w:r w:rsidR="00B0470F">
        <w:rPr>
          <w:color w:val="000000" w:themeColor="text1"/>
          <w:lang w:val="uk-UA"/>
        </w:rPr>
        <w:t>згідно повідомлення Державної казначейської служби України від 10.05.2024 р №16 про зміни до річного розпису асигнувань державного бюджету на 2024 рік, відповідно наказу Мінінфраструктури від 08 травня 2024 р. №417 «Про внесення змін до Переліку проектів, які фінансуються за рахунок субвенції з державного бюджету місцевим бюджетам на реалізацію проектів у рамках Програми з відновлення України»</w:t>
      </w:r>
      <w:r w:rsidR="005A3005">
        <w:rPr>
          <w:lang w:val="uk-UA"/>
        </w:rPr>
        <w:t>,</w:t>
      </w:r>
      <w:r w:rsidR="00B0470F">
        <w:rPr>
          <w:lang w:val="uk-UA"/>
        </w:rPr>
        <w:t xml:space="preserve"> </w:t>
      </w:r>
      <w:r w:rsidR="003B5AA7" w:rsidRPr="00D742AD">
        <w:rPr>
          <w:color w:val="000000" w:themeColor="text1"/>
          <w:lang w:val="uk-UA"/>
        </w:rPr>
        <w:t>відповідно до наказ</w:t>
      </w:r>
      <w:r w:rsidR="003B5AA7">
        <w:rPr>
          <w:color w:val="000000" w:themeColor="text1"/>
          <w:lang w:val="uk-UA"/>
        </w:rPr>
        <w:t>у</w:t>
      </w:r>
      <w:r w:rsidR="003B5AA7" w:rsidRPr="00D742AD">
        <w:rPr>
          <w:color w:val="000000" w:themeColor="text1"/>
          <w:lang w:val="uk-UA"/>
        </w:rPr>
        <w:t xml:space="preserve"> начальника Київської обласної </w:t>
      </w:r>
      <w:r w:rsidR="003B5AA7">
        <w:rPr>
          <w:color w:val="000000" w:themeColor="text1"/>
          <w:lang w:val="uk-UA"/>
        </w:rPr>
        <w:t>державно</w:t>
      </w:r>
      <w:r w:rsidR="003B5AA7" w:rsidRPr="00D742AD">
        <w:rPr>
          <w:color w:val="000000" w:themeColor="text1"/>
          <w:lang w:val="uk-UA"/>
        </w:rPr>
        <w:t>ї адміністрації (Київської обла</w:t>
      </w:r>
      <w:r w:rsidR="003B5AA7" w:rsidRPr="001E53C3">
        <w:rPr>
          <w:lang w:val="uk-UA"/>
        </w:rPr>
        <w:t xml:space="preserve">сної </w:t>
      </w:r>
      <w:r w:rsidR="003B5AA7">
        <w:rPr>
          <w:lang w:val="uk-UA"/>
        </w:rPr>
        <w:t>військової</w:t>
      </w:r>
      <w:r w:rsidR="003B5AA7" w:rsidRPr="001E53C3">
        <w:rPr>
          <w:lang w:val="uk-UA"/>
        </w:rPr>
        <w:t xml:space="preserve"> адміністрації) від </w:t>
      </w:r>
      <w:r w:rsidR="003B5AA7">
        <w:rPr>
          <w:lang w:val="uk-UA"/>
        </w:rPr>
        <w:t>23</w:t>
      </w:r>
      <w:r w:rsidR="003B5AA7" w:rsidRPr="001E53C3">
        <w:rPr>
          <w:lang w:val="uk-UA"/>
        </w:rPr>
        <w:t>.0</w:t>
      </w:r>
      <w:r w:rsidR="003B5AA7">
        <w:rPr>
          <w:lang w:val="uk-UA"/>
        </w:rPr>
        <w:t>5</w:t>
      </w:r>
      <w:r w:rsidR="003B5AA7" w:rsidRPr="001E53C3">
        <w:rPr>
          <w:lang w:val="uk-UA"/>
        </w:rPr>
        <w:t>.2024 року №</w:t>
      </w:r>
      <w:r w:rsidR="003B5AA7">
        <w:rPr>
          <w:lang w:val="uk-UA"/>
        </w:rPr>
        <w:t>424</w:t>
      </w:r>
      <w:r w:rsidR="003B5AA7" w:rsidRPr="001E53C3">
        <w:rPr>
          <w:lang w:val="uk-UA"/>
        </w:rPr>
        <w:t xml:space="preserve"> «Про внесення змін до обласного бюджету Київської області на 2024 рік»</w:t>
      </w:r>
      <w:r w:rsidR="003B5AA7">
        <w:rPr>
          <w:lang w:val="uk-UA"/>
        </w:rPr>
        <w:t xml:space="preserve"> та розпорядження Кабінету Міністрів України від 10.05.2024 року № 423-р «Про виділення коштів з резервного фонду державного бюджету з метою покриття витрат за січень 2024 р. об’єктів державної, комунальної та приватної власності»</w:t>
      </w:r>
      <w:r w:rsidR="003B5AA7" w:rsidRPr="001E53C3">
        <w:rPr>
          <w:lang w:val="uk-UA"/>
        </w:rPr>
        <w:t>,</w:t>
      </w:r>
      <w:r w:rsidR="003B5AA7">
        <w:rPr>
          <w:lang w:val="uk-UA"/>
        </w:rPr>
        <w:t xml:space="preserve">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пропозицій постійної комісії з питань планування, бюджету, фінансів та податкової політики</w:t>
      </w:r>
      <w:r w:rsidRPr="004D304F">
        <w:rPr>
          <w:lang w:val="uk-UA"/>
        </w:rPr>
        <w:t>,</w:t>
      </w:r>
      <w:r w:rsidR="00426ADD">
        <w:rPr>
          <w:lang w:val="uk-UA"/>
        </w:rPr>
        <w:t xml:space="preserve"> </w:t>
      </w:r>
      <w:r w:rsidR="005C7286" w:rsidRPr="00AC0E48">
        <w:rPr>
          <w:lang w:val="uk-UA"/>
        </w:rPr>
        <w:t>наказ</w:t>
      </w:r>
      <w:r w:rsidR="00AC0E48" w:rsidRPr="00AC0E48">
        <w:rPr>
          <w:lang w:val="uk-UA"/>
        </w:rPr>
        <w:t>у</w:t>
      </w:r>
      <w:r w:rsidR="005C7286" w:rsidRPr="00AC0E48">
        <w:rPr>
          <w:lang w:val="uk-UA"/>
        </w:rPr>
        <w:t xml:space="preserve"> Київської обласної державної адміністрації (Київської обласної військової адміністрації) від </w:t>
      </w:r>
      <w:r w:rsidR="00AC0E48" w:rsidRPr="00AC0E48">
        <w:rPr>
          <w:lang w:val="uk-UA"/>
        </w:rPr>
        <w:t>29</w:t>
      </w:r>
      <w:r w:rsidR="005C7286" w:rsidRPr="00AC0E48">
        <w:rPr>
          <w:lang w:val="uk-UA"/>
        </w:rPr>
        <w:t>.0</w:t>
      </w:r>
      <w:r w:rsidR="00AC0E48" w:rsidRPr="00AC0E48">
        <w:rPr>
          <w:lang w:val="uk-UA"/>
        </w:rPr>
        <w:t>4</w:t>
      </w:r>
      <w:r w:rsidR="005C7286" w:rsidRPr="00AC0E48">
        <w:rPr>
          <w:lang w:val="uk-UA"/>
        </w:rPr>
        <w:t xml:space="preserve">.2024 № </w:t>
      </w:r>
      <w:r w:rsidR="00AC0E48" w:rsidRPr="00AC0E48">
        <w:rPr>
          <w:lang w:val="uk-UA"/>
        </w:rPr>
        <w:t>402</w:t>
      </w:r>
      <w:r w:rsidR="005C7286" w:rsidRPr="00AC0E48">
        <w:rPr>
          <w:lang w:val="uk-UA"/>
        </w:rPr>
        <w:t xml:space="preserve"> «Про обласний бюджет Київської області на 2024 рік</w:t>
      </w:r>
      <w:r w:rsidR="005C7A02">
        <w:rPr>
          <w:lang w:val="uk-UA"/>
        </w:rPr>
        <w:t xml:space="preserve"> </w:t>
      </w:r>
      <w:r w:rsidR="005C7286" w:rsidRPr="00AC0E48">
        <w:rPr>
          <w:lang w:val="uk-UA"/>
        </w:rPr>
        <w:t>»</w:t>
      </w:r>
      <w:r w:rsidR="00DD367F" w:rsidRPr="00AC0E48">
        <w:rPr>
          <w:lang w:val="uk-UA"/>
        </w:rPr>
        <w:t>,</w:t>
      </w:r>
      <w:r w:rsidR="005C7286" w:rsidRPr="00AC0E48">
        <w:rPr>
          <w:lang w:val="uk-UA"/>
        </w:rPr>
        <w:t xml:space="preserve"> </w:t>
      </w:r>
      <w:r w:rsidRPr="00AC0E48">
        <w:rPr>
          <w:lang w:val="uk-UA"/>
        </w:rPr>
        <w:t>з</w:t>
      </w:r>
      <w:r>
        <w:rPr>
          <w:lang w:val="uk-UA"/>
        </w:rPr>
        <w:t xml:space="preserve">гідно норм Бюджетного кодексу України, </w:t>
      </w:r>
      <w:r w:rsidRPr="00787AA8">
        <w:rPr>
          <w:lang w:val="uk-UA"/>
        </w:rPr>
        <w:t>Закону України «Про Державний бюджет України на 202</w:t>
      </w:r>
      <w:r>
        <w:rPr>
          <w:lang w:val="uk-UA"/>
        </w:rPr>
        <w:t>4</w:t>
      </w:r>
      <w:r w:rsidRPr="00787AA8">
        <w:rPr>
          <w:lang w:val="uk-UA"/>
        </w:rPr>
        <w:t xml:space="preserve"> рік»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62C3D2B" w14:textId="77777777" w:rsidR="00B0470F" w:rsidRDefault="00B0470F" w:rsidP="00E05653">
      <w:pPr>
        <w:rPr>
          <w:lang w:val="uk-UA"/>
        </w:rPr>
      </w:pPr>
    </w:p>
    <w:p w14:paraId="18D37C79" w14:textId="77777777"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313326B5" w14:textId="65987983"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 xml:space="preserve">Внести наступні зміни до рішення </w:t>
      </w:r>
      <w:r w:rsidR="00AD5B4C">
        <w:t>53</w:t>
      </w:r>
      <w:r w:rsidRPr="00154813">
        <w:t xml:space="preserve"> сесії VІII скликання Бучанської міської ради від 22.12.202</w:t>
      </w:r>
      <w:r w:rsidR="00AD5B4C">
        <w:t>3</w:t>
      </w:r>
      <w:r w:rsidRPr="00154813">
        <w:t xml:space="preserve"> року за № </w:t>
      </w:r>
      <w:r w:rsidR="00AD5B4C">
        <w:t>4056</w:t>
      </w:r>
      <w:r w:rsidRPr="00154813">
        <w:t>-</w:t>
      </w:r>
      <w:r w:rsidR="00AD5B4C">
        <w:t>53</w:t>
      </w:r>
      <w:r w:rsidRPr="00154813">
        <w:t>-VІII (позачергове засідання) «Про місцевий бюджет Бучанської міської  територіальної громади на 202</w:t>
      </w:r>
      <w:r w:rsidR="00AD5B4C">
        <w:t>4</w:t>
      </w:r>
      <w:r w:rsidRPr="00154813">
        <w:t xml:space="preserve"> рік»:</w:t>
      </w:r>
    </w:p>
    <w:p w14:paraId="1260C247" w14:textId="77777777"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14:paraId="2509CD13" w14:textId="77777777" w:rsidR="00860D4B" w:rsidRPr="002C3909" w:rsidRDefault="002C3909" w:rsidP="00DE052C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="00860D4B"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040D1CFC" w14:textId="77777777"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lastRenderedPageBreak/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061DA32D" w14:textId="72EE5781"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20D0769C" w14:textId="2A4381CD" w:rsidR="0047105A" w:rsidRDefault="0047105A" w:rsidP="0035663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Доходи</w:t>
      </w:r>
    </w:p>
    <w:p w14:paraId="207C8F53" w14:textId="77777777" w:rsidR="003C660E" w:rsidRPr="00051FC0" w:rsidRDefault="003C660E" w:rsidP="00356635">
      <w:pPr>
        <w:jc w:val="center"/>
        <w:rPr>
          <w:b/>
          <w:i/>
          <w:sz w:val="10"/>
          <w:szCs w:val="10"/>
          <w:lang w:val="uk-UA"/>
        </w:rPr>
      </w:pPr>
    </w:p>
    <w:p w14:paraId="031464EE" w14:textId="1A084CFB" w:rsidR="00761FEB" w:rsidRPr="00716E38" w:rsidRDefault="00E00E57" w:rsidP="00356635">
      <w:pPr>
        <w:ind w:firstLine="567"/>
        <w:jc w:val="center"/>
        <w:rPr>
          <w:shd w:val="clear" w:color="auto" w:fill="FFFFFF"/>
          <w:lang w:val="uk-UA"/>
        </w:rPr>
      </w:pPr>
      <w:r>
        <w:rPr>
          <w:b/>
          <w:i/>
          <w:sz w:val="28"/>
          <w:szCs w:val="28"/>
          <w:lang w:val="uk-UA"/>
        </w:rPr>
        <w:t>Зага</w:t>
      </w:r>
      <w:r w:rsidR="00761FEB" w:rsidRPr="00716E38">
        <w:rPr>
          <w:b/>
          <w:i/>
          <w:sz w:val="28"/>
          <w:szCs w:val="28"/>
          <w:lang w:val="uk-UA"/>
        </w:rPr>
        <w:t>льний фонд</w:t>
      </w:r>
    </w:p>
    <w:p w14:paraId="4070BA7B" w14:textId="77777777" w:rsidR="00761FEB" w:rsidRPr="00E10CCE" w:rsidRDefault="00761FEB" w:rsidP="00CE23D2">
      <w:pPr>
        <w:ind w:firstLine="567"/>
        <w:rPr>
          <w:color w:val="7030A0"/>
          <w:shd w:val="clear" w:color="auto" w:fill="FFFFFF"/>
          <w:lang w:val="uk-UA"/>
        </w:rPr>
      </w:pPr>
    </w:p>
    <w:p w14:paraId="53024686" w14:textId="77777777" w:rsidR="00E00E57" w:rsidRPr="00BE6BDD" w:rsidRDefault="00E00E57" w:rsidP="00E00E57">
      <w:pPr>
        <w:ind w:firstLine="709"/>
        <w:rPr>
          <w:b/>
          <w:iCs/>
          <w:lang w:val="uk-UA"/>
        </w:rPr>
      </w:pPr>
      <w:r w:rsidRPr="00BE6BDD">
        <w:rPr>
          <w:b/>
          <w:iCs/>
          <w:lang w:val="uk-UA"/>
        </w:rPr>
        <w:t>1.</w:t>
      </w:r>
      <w:r>
        <w:rPr>
          <w:b/>
          <w:iCs/>
          <w:lang w:val="uk-UA"/>
        </w:rPr>
        <w:t>1</w:t>
      </w:r>
      <w:r w:rsidRPr="00BE6BDD">
        <w:rPr>
          <w:b/>
          <w:iCs/>
          <w:lang w:val="uk-UA"/>
        </w:rPr>
        <w:t xml:space="preserve">. Збільшити дохідну частину </w:t>
      </w:r>
      <w:r w:rsidRPr="00132758">
        <w:rPr>
          <w:b/>
          <w:i/>
          <w:lang w:val="uk-UA"/>
        </w:rPr>
        <w:t>загального фонду</w:t>
      </w:r>
      <w:r w:rsidRPr="00BE6BDD">
        <w:rPr>
          <w:b/>
          <w:iCs/>
          <w:lang w:val="uk-UA"/>
        </w:rPr>
        <w:t xml:space="preserve"> місцевого бюджету Бучанської міської територіальної громади на 2024 рік на суму +</w:t>
      </w:r>
      <w:bookmarkStart w:id="0" w:name="_Hlk162878355"/>
      <w:bookmarkStart w:id="1" w:name="_Hlk162877963"/>
      <w:r w:rsidRPr="00BE6BDD">
        <w:rPr>
          <w:b/>
          <w:iCs/>
          <w:lang w:val="uk-UA"/>
        </w:rPr>
        <w:t>6</w:t>
      </w:r>
      <w:r>
        <w:rPr>
          <w:b/>
          <w:iCs/>
          <w:lang w:val="uk-UA"/>
        </w:rPr>
        <w:t>49</w:t>
      </w:r>
      <w:r w:rsidRPr="00BE6BDD">
        <w:rPr>
          <w:b/>
          <w:iCs/>
          <w:lang w:val="uk-UA"/>
        </w:rPr>
        <w:t xml:space="preserve"> </w:t>
      </w:r>
      <w:bookmarkEnd w:id="0"/>
      <w:r>
        <w:rPr>
          <w:b/>
          <w:iCs/>
          <w:lang w:val="uk-UA"/>
        </w:rPr>
        <w:t>342</w:t>
      </w:r>
      <w:r w:rsidRPr="00BE6BDD">
        <w:rPr>
          <w:b/>
          <w:iCs/>
          <w:lang w:val="uk-UA"/>
        </w:rPr>
        <w:t xml:space="preserve">,00 </w:t>
      </w:r>
      <w:bookmarkEnd w:id="1"/>
      <w:r w:rsidRPr="00BE6BDD">
        <w:rPr>
          <w:b/>
          <w:iCs/>
          <w:lang w:val="uk-UA"/>
        </w:rPr>
        <w:t>грн на підставі наказу начальника Київської обласної державної адміністрації (Київської обласної</w:t>
      </w:r>
      <w:r w:rsidRPr="00B23C15">
        <w:rPr>
          <w:lang w:val="uk-UA"/>
        </w:rPr>
        <w:t xml:space="preserve"> </w:t>
      </w:r>
      <w:r w:rsidRPr="00BE6BDD">
        <w:rPr>
          <w:b/>
          <w:iCs/>
          <w:lang w:val="uk-UA"/>
        </w:rPr>
        <w:t xml:space="preserve">військової адміністрації) від </w:t>
      </w:r>
      <w:r w:rsidRPr="00B23C15">
        <w:rPr>
          <w:b/>
          <w:iCs/>
          <w:lang w:val="uk-UA"/>
        </w:rPr>
        <w:t>2</w:t>
      </w:r>
      <w:r>
        <w:rPr>
          <w:b/>
          <w:iCs/>
          <w:lang w:val="uk-UA"/>
        </w:rPr>
        <w:t>3</w:t>
      </w:r>
      <w:r w:rsidRPr="00BE6BDD">
        <w:rPr>
          <w:b/>
          <w:iCs/>
          <w:lang w:val="uk-UA"/>
        </w:rPr>
        <w:t>.0</w:t>
      </w:r>
      <w:r>
        <w:rPr>
          <w:b/>
          <w:iCs/>
          <w:lang w:val="uk-UA"/>
        </w:rPr>
        <w:t>5</w:t>
      </w:r>
      <w:r w:rsidRPr="00BE6BDD">
        <w:rPr>
          <w:b/>
          <w:iCs/>
          <w:lang w:val="uk-UA"/>
        </w:rPr>
        <w:t xml:space="preserve">.2024 року № </w:t>
      </w:r>
      <w:r>
        <w:rPr>
          <w:b/>
          <w:iCs/>
          <w:lang w:val="uk-UA"/>
        </w:rPr>
        <w:t>424</w:t>
      </w:r>
      <w:r w:rsidRPr="00BE6BDD">
        <w:rPr>
          <w:b/>
          <w:iCs/>
          <w:lang w:val="uk-UA"/>
        </w:rPr>
        <w:t xml:space="preserve"> «Про внесення змін до обласного бюджету Київської області на 2024 рік» та розпорядження Кабінету Міністрів України від </w:t>
      </w:r>
      <w:r>
        <w:rPr>
          <w:b/>
          <w:iCs/>
          <w:lang w:val="uk-UA"/>
        </w:rPr>
        <w:t>10</w:t>
      </w:r>
      <w:r w:rsidRPr="00BE6BDD">
        <w:rPr>
          <w:b/>
          <w:iCs/>
          <w:lang w:val="uk-UA"/>
        </w:rPr>
        <w:t>.0</w:t>
      </w:r>
      <w:r>
        <w:rPr>
          <w:b/>
          <w:iCs/>
          <w:lang w:val="uk-UA"/>
        </w:rPr>
        <w:t>5</w:t>
      </w:r>
      <w:r w:rsidRPr="00BE6BDD">
        <w:rPr>
          <w:b/>
          <w:iCs/>
          <w:lang w:val="uk-UA"/>
        </w:rPr>
        <w:t>.2024 року № 2</w:t>
      </w:r>
      <w:r w:rsidRPr="00B23C15">
        <w:rPr>
          <w:b/>
          <w:iCs/>
          <w:lang w:val="uk-UA"/>
        </w:rPr>
        <w:t>53</w:t>
      </w:r>
      <w:r w:rsidRPr="00BE6BDD">
        <w:rPr>
          <w:b/>
          <w:iCs/>
          <w:lang w:val="uk-UA"/>
        </w:rPr>
        <w:t xml:space="preserve">-р «Про виділення коштів з резервного фонду державного бюджету з метою покриття витрат за </w:t>
      </w:r>
      <w:bookmarkStart w:id="2" w:name="_Hlk162877534"/>
      <w:r>
        <w:rPr>
          <w:b/>
          <w:iCs/>
          <w:lang w:val="uk-UA"/>
        </w:rPr>
        <w:t>січ</w:t>
      </w:r>
      <w:r w:rsidRPr="00BE6BDD">
        <w:rPr>
          <w:b/>
          <w:iCs/>
          <w:lang w:val="uk-UA"/>
        </w:rPr>
        <w:t xml:space="preserve">ень </w:t>
      </w:r>
      <w:bookmarkEnd w:id="2"/>
      <w:r w:rsidRPr="00BE6BDD">
        <w:rPr>
          <w:b/>
          <w:iCs/>
          <w:lang w:val="uk-UA"/>
        </w:rPr>
        <w:t>202</w:t>
      </w:r>
      <w:r>
        <w:rPr>
          <w:b/>
          <w:iCs/>
          <w:lang w:val="uk-UA"/>
        </w:rPr>
        <w:t>4</w:t>
      </w:r>
      <w:r w:rsidRPr="00BE6BDD">
        <w:rPr>
          <w:b/>
          <w:iCs/>
          <w:lang w:val="uk-UA"/>
        </w:rPr>
        <w:t xml:space="preserve"> р. об’єктів державної, комунальної та</w:t>
      </w:r>
    </w:p>
    <w:p w14:paraId="19586669" w14:textId="77777777" w:rsidR="00E00E57" w:rsidRPr="00BE6BDD" w:rsidRDefault="00E00E57" w:rsidP="00E00E57">
      <w:pPr>
        <w:rPr>
          <w:b/>
          <w:iCs/>
          <w:lang w:val="uk-UA"/>
        </w:rPr>
      </w:pPr>
      <w:r w:rsidRPr="00BE6BDD">
        <w:rPr>
          <w:b/>
          <w:iCs/>
          <w:lang w:val="uk-UA"/>
        </w:rPr>
        <w:t xml:space="preserve">приватної власності», а саме: </w:t>
      </w:r>
    </w:p>
    <w:p w14:paraId="6F5D9AEA" w14:textId="77777777" w:rsidR="00E00E57" w:rsidRPr="00BE6BDD" w:rsidRDefault="00E00E57" w:rsidP="00E00E57">
      <w:pPr>
        <w:ind w:firstLine="709"/>
        <w:rPr>
          <w:bCs/>
          <w:iCs/>
          <w:lang w:val="uk-UA"/>
        </w:rPr>
      </w:pPr>
      <w:r w:rsidRPr="00BE6BDD">
        <w:rPr>
          <w:bCs/>
          <w:iCs/>
          <w:lang w:val="uk-UA"/>
        </w:rPr>
        <w:t xml:space="preserve">по КБКД 41040400 «Інші дотації з місцевого бюджету» для покриття витрат за </w:t>
      </w:r>
      <w:r>
        <w:rPr>
          <w:bCs/>
          <w:iCs/>
          <w:lang w:val="uk-UA"/>
        </w:rPr>
        <w:t>січ</w:t>
      </w:r>
      <w:r w:rsidRPr="00BE6BDD">
        <w:rPr>
          <w:bCs/>
          <w:iCs/>
          <w:lang w:val="uk-UA"/>
        </w:rPr>
        <w:t>ень 202</w:t>
      </w:r>
      <w:r>
        <w:rPr>
          <w:bCs/>
          <w:iCs/>
          <w:lang w:val="uk-UA"/>
        </w:rPr>
        <w:t>4</w:t>
      </w:r>
      <w:r w:rsidRPr="00BE6BDD">
        <w:rPr>
          <w:bCs/>
          <w:iCs/>
          <w:lang w:val="uk-UA"/>
        </w:rPr>
        <w:t xml:space="preserve"> року закладів, підприємств,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на суму +6</w:t>
      </w:r>
      <w:r>
        <w:rPr>
          <w:bCs/>
          <w:iCs/>
          <w:lang w:val="uk-UA"/>
        </w:rPr>
        <w:t>49</w:t>
      </w:r>
      <w:r w:rsidRPr="00BE6BD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342</w:t>
      </w:r>
      <w:r w:rsidRPr="00BE6BDD">
        <w:rPr>
          <w:bCs/>
          <w:iCs/>
          <w:lang w:val="uk-UA"/>
        </w:rPr>
        <w:t xml:space="preserve">,00 грн, а саме: </w:t>
      </w:r>
      <w:r>
        <w:rPr>
          <w:bCs/>
          <w:iCs/>
          <w:lang w:val="uk-UA"/>
        </w:rPr>
        <w:t>трав</w:t>
      </w:r>
      <w:r w:rsidRPr="00BE6BDD">
        <w:rPr>
          <w:bCs/>
          <w:iCs/>
          <w:lang w:val="uk-UA"/>
        </w:rPr>
        <w:t>ень +</w:t>
      </w:r>
      <w:bookmarkStart w:id="3" w:name="_Hlk159495012"/>
      <w:r w:rsidRPr="00BE6BDD">
        <w:rPr>
          <w:bCs/>
          <w:iCs/>
          <w:lang w:val="uk-UA"/>
        </w:rPr>
        <w:t>6</w:t>
      </w:r>
      <w:r>
        <w:rPr>
          <w:bCs/>
          <w:iCs/>
          <w:lang w:val="uk-UA"/>
        </w:rPr>
        <w:t>49</w:t>
      </w:r>
      <w:r w:rsidRPr="00BE6BD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342</w:t>
      </w:r>
      <w:r w:rsidRPr="00BE6BDD">
        <w:rPr>
          <w:bCs/>
          <w:iCs/>
          <w:lang w:val="uk-UA"/>
        </w:rPr>
        <w:t xml:space="preserve">,00 </w:t>
      </w:r>
      <w:bookmarkEnd w:id="3"/>
      <w:r w:rsidRPr="00BE6BDD">
        <w:rPr>
          <w:bCs/>
          <w:iCs/>
          <w:lang w:val="uk-UA"/>
        </w:rPr>
        <w:t>грн.</w:t>
      </w:r>
    </w:p>
    <w:p w14:paraId="750CFBDD" w14:textId="77777777" w:rsidR="00E00E57" w:rsidRPr="00AD31B6" w:rsidRDefault="00E00E57" w:rsidP="00E00E57">
      <w:pPr>
        <w:ind w:firstLine="709"/>
        <w:rPr>
          <w:bCs/>
          <w:iCs/>
          <w:color w:val="7030A0"/>
          <w:lang w:val="uk-UA"/>
        </w:rPr>
      </w:pPr>
    </w:p>
    <w:p w14:paraId="0E274D0B" w14:textId="77777777" w:rsidR="00E00E57" w:rsidRDefault="00E00E57" w:rsidP="00E00E57">
      <w:pPr>
        <w:ind w:firstLine="567"/>
        <w:rPr>
          <w:lang w:val="uk-UA"/>
        </w:rPr>
      </w:pPr>
    </w:p>
    <w:p w14:paraId="14C346F0" w14:textId="77777777" w:rsidR="00E00E57" w:rsidRPr="00716E38" w:rsidRDefault="00E00E57" w:rsidP="00E00E57">
      <w:pPr>
        <w:ind w:firstLine="567"/>
        <w:jc w:val="center"/>
        <w:rPr>
          <w:shd w:val="clear" w:color="auto" w:fill="FFFFFF"/>
          <w:lang w:val="uk-UA"/>
        </w:rPr>
      </w:pPr>
      <w:r w:rsidRPr="00716E38">
        <w:rPr>
          <w:b/>
          <w:i/>
          <w:sz w:val="28"/>
          <w:szCs w:val="28"/>
          <w:lang w:val="uk-UA"/>
        </w:rPr>
        <w:t>Спеціальний фонд</w:t>
      </w:r>
    </w:p>
    <w:p w14:paraId="2285118C" w14:textId="77777777" w:rsidR="00E00E57" w:rsidRPr="00E10CCE" w:rsidRDefault="00E00E57" w:rsidP="00E00E57">
      <w:pPr>
        <w:ind w:firstLine="567"/>
        <w:rPr>
          <w:color w:val="7030A0"/>
          <w:shd w:val="clear" w:color="auto" w:fill="FFFFFF"/>
          <w:lang w:val="uk-UA"/>
        </w:rPr>
      </w:pPr>
    </w:p>
    <w:p w14:paraId="65FEEFB7" w14:textId="3B2EA713" w:rsidR="00E00E57" w:rsidRPr="00CA2A41" w:rsidRDefault="00E00E57" w:rsidP="00E00E57">
      <w:pPr>
        <w:ind w:firstLine="709"/>
        <w:rPr>
          <w:b/>
          <w:shd w:val="clear" w:color="auto" w:fill="FFFFFF"/>
          <w:lang w:val="uk-UA"/>
        </w:rPr>
      </w:pPr>
      <w:r w:rsidRPr="00CA2A41">
        <w:rPr>
          <w:b/>
          <w:lang w:val="uk-UA"/>
        </w:rPr>
        <w:t>1.</w:t>
      </w:r>
      <w:r>
        <w:rPr>
          <w:b/>
          <w:lang w:val="uk-UA"/>
        </w:rPr>
        <w:t>2</w:t>
      </w:r>
      <w:r w:rsidRPr="00CA2A41">
        <w:rPr>
          <w:b/>
          <w:lang w:val="uk-UA"/>
        </w:rPr>
        <w:t xml:space="preserve">. Збільшити дохідну частину </w:t>
      </w:r>
      <w:r w:rsidRPr="00CA2A41">
        <w:rPr>
          <w:b/>
          <w:i/>
          <w:lang w:val="uk-UA"/>
        </w:rPr>
        <w:t>спеціального фонду</w:t>
      </w:r>
      <w:r w:rsidRPr="00CA2A41">
        <w:rPr>
          <w:b/>
          <w:lang w:val="uk-UA"/>
        </w:rPr>
        <w:t xml:space="preserve"> місцевого бюджету Бучанської </w:t>
      </w:r>
      <w:r w:rsidRPr="004F0894">
        <w:rPr>
          <w:b/>
          <w:lang w:val="uk-UA"/>
        </w:rPr>
        <w:t xml:space="preserve">міської територіальної громади на 2024 рік на суму  +35 607 896,00 грн на підставі розпорядження Кабінету Міністрів України від 06 лютого 2024 року № 87-р «Про розподіл у 2024 році субвенції з державного бюджету місцевим бюджетам на реалізацію проектів в рамках Програми з відновлення України між місцевими бюджетами» (зі змінами), та повідомлення Державної казначейської служби України № 16 від </w:t>
      </w:r>
      <w:r>
        <w:rPr>
          <w:b/>
          <w:lang w:val="uk-UA"/>
        </w:rPr>
        <w:t>10</w:t>
      </w:r>
      <w:r w:rsidRPr="00CA2A41">
        <w:rPr>
          <w:b/>
          <w:lang w:val="uk-UA"/>
        </w:rPr>
        <w:t>.0</w:t>
      </w:r>
      <w:r>
        <w:rPr>
          <w:b/>
          <w:lang w:val="uk-UA"/>
        </w:rPr>
        <w:t>5</w:t>
      </w:r>
      <w:r w:rsidRPr="00CA2A41">
        <w:rPr>
          <w:b/>
          <w:lang w:val="uk-UA"/>
        </w:rPr>
        <w:t>.2024р. про зміни до річного розпису асигнувань державного бюджету на 2024 рік за рахунок «</w:t>
      </w:r>
      <w:r w:rsidRPr="00CA2A41">
        <w:rPr>
          <w:b/>
          <w:shd w:val="clear" w:color="auto" w:fill="FFFFFF"/>
          <w:lang w:val="uk-UA"/>
        </w:rPr>
        <w:t>Субвенції з державного бюджету місцевим бюджетам на реалізацію проектів в рамках Програми з відновлення України»:</w:t>
      </w:r>
    </w:p>
    <w:p w14:paraId="003F20BE" w14:textId="77777777" w:rsidR="00E00E57" w:rsidRPr="00CA2A41" w:rsidRDefault="00E00E57" w:rsidP="00E00E57">
      <w:pPr>
        <w:ind w:firstLine="709"/>
        <w:rPr>
          <w:shd w:val="clear" w:color="auto" w:fill="FFFFFF"/>
          <w:lang w:val="uk-UA"/>
        </w:rPr>
      </w:pPr>
      <w:r w:rsidRPr="00CA2A41">
        <w:rPr>
          <w:shd w:val="clear" w:color="auto" w:fill="FFFFFF"/>
          <w:lang w:val="uk-UA"/>
        </w:rPr>
        <w:t xml:space="preserve">по КБКД 41033100 </w:t>
      </w:r>
      <w:r w:rsidRPr="00CA2A41">
        <w:rPr>
          <w:lang w:val="uk-UA"/>
        </w:rPr>
        <w:t>рахунок «Субвенції з державного бюджету місцевим бюджетам на реалізацію проектів в рамках Програми з відновлення України»</w:t>
      </w:r>
      <w:r w:rsidRPr="00CA2A41">
        <w:rPr>
          <w:shd w:val="clear" w:color="auto" w:fill="FFFFFF"/>
          <w:lang w:val="uk-UA"/>
        </w:rPr>
        <w:t xml:space="preserve"> на суму +</w:t>
      </w:r>
      <w:r>
        <w:rPr>
          <w:shd w:val="clear" w:color="auto" w:fill="FFFFFF"/>
          <w:lang w:val="uk-UA"/>
        </w:rPr>
        <w:t>35 607 896</w:t>
      </w:r>
      <w:r w:rsidRPr="00CA2A41">
        <w:rPr>
          <w:shd w:val="clear" w:color="auto" w:fill="FFFFFF"/>
          <w:lang w:val="uk-UA"/>
        </w:rPr>
        <w:t>,00 грн, а саме: серпень +</w:t>
      </w:r>
      <w:r>
        <w:rPr>
          <w:shd w:val="clear" w:color="auto" w:fill="FFFFFF"/>
          <w:lang w:val="uk-UA"/>
        </w:rPr>
        <w:t>8</w:t>
      </w:r>
      <w:r w:rsidRPr="00CA2A41">
        <w:rPr>
          <w:shd w:val="clear" w:color="auto" w:fill="FFFFFF"/>
          <w:lang w:val="uk-UA"/>
        </w:rPr>
        <w:t xml:space="preserve"> </w:t>
      </w:r>
      <w:r w:rsidRPr="00B23C15">
        <w:rPr>
          <w:shd w:val="clear" w:color="auto" w:fill="FFFFFF"/>
        </w:rPr>
        <w:t>0</w:t>
      </w:r>
      <w:r w:rsidRPr="00CA2A41">
        <w:rPr>
          <w:shd w:val="clear" w:color="auto" w:fill="FFFFFF"/>
          <w:lang w:val="uk-UA"/>
        </w:rPr>
        <w:t>00 000,00 грн, вересень  +</w:t>
      </w:r>
      <w:r>
        <w:rPr>
          <w:shd w:val="clear" w:color="auto" w:fill="FFFFFF"/>
          <w:lang w:val="uk-UA"/>
        </w:rPr>
        <w:t>10</w:t>
      </w:r>
      <w:r w:rsidRPr="00B23C15">
        <w:rPr>
          <w:shd w:val="clear" w:color="auto" w:fill="FFFFFF"/>
        </w:rPr>
        <w:t xml:space="preserve"> 0</w:t>
      </w:r>
      <w:r w:rsidRPr="00CA2A41">
        <w:rPr>
          <w:shd w:val="clear" w:color="auto" w:fill="FFFFFF"/>
          <w:lang w:val="uk-UA"/>
        </w:rPr>
        <w:t>00 000,00 грн, жовтень +</w:t>
      </w:r>
      <w:r>
        <w:rPr>
          <w:shd w:val="clear" w:color="auto" w:fill="FFFFFF"/>
          <w:lang w:val="uk-UA"/>
        </w:rPr>
        <w:t>14</w:t>
      </w:r>
      <w:r w:rsidRPr="00CA2A41">
        <w:rPr>
          <w:shd w:val="clear" w:color="auto" w:fill="FFFFFF"/>
          <w:lang w:val="uk-UA"/>
        </w:rPr>
        <w:t xml:space="preserve"> </w:t>
      </w:r>
      <w:r w:rsidRPr="00B23C15">
        <w:rPr>
          <w:shd w:val="clear" w:color="auto" w:fill="FFFFFF"/>
        </w:rPr>
        <w:t>0</w:t>
      </w:r>
      <w:r w:rsidRPr="00CA2A41">
        <w:rPr>
          <w:shd w:val="clear" w:color="auto" w:fill="FFFFFF"/>
          <w:lang w:val="uk-UA"/>
        </w:rPr>
        <w:t>00 000,00 грн, листопад +</w:t>
      </w:r>
      <w:r>
        <w:rPr>
          <w:shd w:val="clear" w:color="auto" w:fill="FFFFFF"/>
          <w:lang w:val="uk-UA"/>
        </w:rPr>
        <w:t>3 607 896</w:t>
      </w:r>
      <w:r w:rsidRPr="00CA2A41">
        <w:rPr>
          <w:shd w:val="clear" w:color="auto" w:fill="FFFFFF"/>
          <w:lang w:val="uk-UA"/>
        </w:rPr>
        <w:t>,00 грн.</w:t>
      </w:r>
    </w:p>
    <w:p w14:paraId="10D7C3A9" w14:textId="77777777" w:rsidR="00E00E57" w:rsidRPr="00626920" w:rsidRDefault="00E00E57" w:rsidP="00E00E57">
      <w:pPr>
        <w:ind w:firstLine="851"/>
        <w:rPr>
          <w:color w:val="7030A0"/>
          <w:shd w:val="clear" w:color="auto" w:fill="FFFFFF"/>
          <w:lang w:val="uk-UA"/>
        </w:rPr>
      </w:pPr>
    </w:p>
    <w:p w14:paraId="30EC0263" w14:textId="77777777" w:rsidR="00C53A7F" w:rsidRDefault="00C53A7F" w:rsidP="00CE23D2">
      <w:pPr>
        <w:rPr>
          <w:b/>
          <w:i/>
          <w:sz w:val="28"/>
          <w:szCs w:val="28"/>
          <w:lang w:val="uk-UA"/>
        </w:rPr>
      </w:pPr>
    </w:p>
    <w:p w14:paraId="26DC178F" w14:textId="32D36DA0" w:rsidR="0059525B" w:rsidRDefault="0059525B" w:rsidP="0035663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19DA0C3B" w14:textId="02BCA7FD" w:rsidR="00040157" w:rsidRDefault="00040157" w:rsidP="00040157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</w:t>
      </w:r>
      <w:r w:rsidRPr="002F15CB">
        <w:rPr>
          <w:b/>
          <w:bCs/>
          <w:i/>
          <w:iCs/>
          <w:sz w:val="28"/>
          <w:szCs w:val="28"/>
          <w:lang w:val="uk-UA"/>
        </w:rPr>
        <w:t>альний фонд</w:t>
      </w:r>
    </w:p>
    <w:p w14:paraId="2C368741" w14:textId="77777777" w:rsidR="00040157" w:rsidRDefault="00040157" w:rsidP="0035663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14:paraId="78802569" w14:textId="54DE3CBA" w:rsidR="00040157" w:rsidRDefault="00040157" w:rsidP="00040157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</w:t>
      </w:r>
      <w:r w:rsidR="00C66054">
        <w:rPr>
          <w:b/>
          <w:lang w:val="uk-UA"/>
        </w:rPr>
        <w:t>649 342</w:t>
      </w:r>
      <w:r>
        <w:rPr>
          <w:b/>
          <w:lang w:val="uk-UA"/>
        </w:rPr>
        <w:t xml:space="preserve">,00 грн, на підставі наказу начальника Київської обласної державної адміністрації (Київської обласної військової адміністрації) від </w:t>
      </w:r>
      <w:r w:rsidR="00C66054">
        <w:rPr>
          <w:b/>
          <w:lang w:val="uk-UA"/>
        </w:rPr>
        <w:t>23</w:t>
      </w:r>
      <w:r>
        <w:rPr>
          <w:b/>
          <w:lang w:val="uk-UA"/>
        </w:rPr>
        <w:t>.0</w:t>
      </w:r>
      <w:r w:rsidR="00C66054">
        <w:rPr>
          <w:b/>
          <w:lang w:val="uk-UA"/>
        </w:rPr>
        <w:t>5</w:t>
      </w:r>
      <w:r>
        <w:rPr>
          <w:b/>
          <w:lang w:val="uk-UA"/>
        </w:rPr>
        <w:t>.2024 №4</w:t>
      </w:r>
      <w:r w:rsidR="00C66054">
        <w:rPr>
          <w:b/>
          <w:lang w:val="uk-UA"/>
        </w:rPr>
        <w:t>24</w:t>
      </w:r>
      <w:r>
        <w:rPr>
          <w:b/>
          <w:lang w:val="uk-UA"/>
        </w:rPr>
        <w:t>, розпорядження Кабінету Міністрів України від 1</w:t>
      </w:r>
      <w:r w:rsidR="00C66054">
        <w:rPr>
          <w:b/>
          <w:lang w:val="uk-UA"/>
        </w:rPr>
        <w:t>0</w:t>
      </w:r>
      <w:r>
        <w:rPr>
          <w:b/>
          <w:lang w:val="uk-UA"/>
        </w:rPr>
        <w:t>.0</w:t>
      </w:r>
      <w:r w:rsidR="00C66054">
        <w:rPr>
          <w:b/>
          <w:lang w:val="uk-UA"/>
        </w:rPr>
        <w:t>5</w:t>
      </w:r>
      <w:r>
        <w:rPr>
          <w:b/>
          <w:lang w:val="uk-UA"/>
        </w:rPr>
        <w:t>.2024 року №4</w:t>
      </w:r>
      <w:r w:rsidR="00C66054">
        <w:rPr>
          <w:b/>
          <w:lang w:val="uk-UA"/>
        </w:rPr>
        <w:t>23</w:t>
      </w:r>
      <w:r>
        <w:rPr>
          <w:b/>
          <w:lang w:val="uk-UA"/>
        </w:rPr>
        <w:t xml:space="preserve">-р </w:t>
      </w:r>
    </w:p>
    <w:p w14:paraId="67281D4F" w14:textId="77777777" w:rsidR="00040157" w:rsidRDefault="00040157" w:rsidP="00040157">
      <w:pPr>
        <w:rPr>
          <w:b/>
          <w:sz w:val="16"/>
          <w:szCs w:val="16"/>
          <w:lang w:val="uk-UA"/>
        </w:rPr>
      </w:pPr>
    </w:p>
    <w:p w14:paraId="08F95CC2" w14:textId="37D23960" w:rsidR="00040157" w:rsidRDefault="00040157" w:rsidP="00040157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для покриття витрат за </w:t>
      </w:r>
      <w:r w:rsidR="00EB20FB">
        <w:rPr>
          <w:b/>
          <w:i/>
          <w:sz w:val="25"/>
          <w:szCs w:val="25"/>
          <w:lang w:val="uk-UA"/>
        </w:rPr>
        <w:t>січень</w:t>
      </w:r>
      <w:r>
        <w:rPr>
          <w:b/>
          <w:i/>
          <w:sz w:val="25"/>
          <w:szCs w:val="25"/>
          <w:lang w:val="uk-UA"/>
        </w:rPr>
        <w:t xml:space="preserve"> 202</w:t>
      </w:r>
      <w:r w:rsidR="00EB20FB">
        <w:rPr>
          <w:b/>
          <w:i/>
          <w:sz w:val="25"/>
          <w:szCs w:val="25"/>
          <w:lang w:val="uk-UA"/>
        </w:rPr>
        <w:t>4</w:t>
      </w:r>
      <w:r>
        <w:rPr>
          <w:b/>
          <w:i/>
          <w:sz w:val="25"/>
          <w:szCs w:val="25"/>
          <w:lang w:val="uk-UA"/>
        </w:rPr>
        <w:t xml:space="preserve"> року закладів, підприємств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61683805" w14:textId="77777777" w:rsidR="00040157" w:rsidRDefault="00040157" w:rsidP="00040157">
      <w:pPr>
        <w:ind w:firstLine="567"/>
        <w:rPr>
          <w:b/>
          <w:i/>
          <w:sz w:val="10"/>
          <w:szCs w:val="10"/>
          <w:lang w:val="uk-UA"/>
        </w:rPr>
      </w:pPr>
    </w:p>
    <w:p w14:paraId="763A04D6" w14:textId="77777777" w:rsidR="00040157" w:rsidRDefault="00040157" w:rsidP="0004015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по головному розпоряднику бюджетних коштів (08)</w:t>
      </w:r>
    </w:p>
    <w:p w14:paraId="2AD86A99" w14:textId="300ADCBE" w:rsidR="00040157" w:rsidRDefault="00040157" w:rsidP="0004015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(+ </w:t>
      </w:r>
      <w:r w:rsidR="00EB20FB">
        <w:rPr>
          <w:b/>
          <w:i/>
          <w:sz w:val="28"/>
          <w:szCs w:val="28"/>
          <w:lang w:val="uk-UA"/>
        </w:rPr>
        <w:t>649 342</w:t>
      </w:r>
      <w:r>
        <w:rPr>
          <w:b/>
          <w:i/>
          <w:sz w:val="28"/>
          <w:szCs w:val="28"/>
          <w:lang w:val="uk-UA"/>
        </w:rPr>
        <w:t>,00 грн)</w:t>
      </w:r>
    </w:p>
    <w:p w14:paraId="4B7E35F0" w14:textId="77777777" w:rsidR="00040157" w:rsidRDefault="00040157" w:rsidP="00040157">
      <w:pPr>
        <w:jc w:val="center"/>
        <w:rPr>
          <w:b/>
          <w:i/>
          <w:sz w:val="10"/>
          <w:szCs w:val="10"/>
          <w:lang w:val="uk-UA"/>
        </w:rPr>
      </w:pPr>
    </w:p>
    <w:p w14:paraId="43E82788" w14:textId="65CA06FC" w:rsidR="00040157" w:rsidRDefault="00040157" w:rsidP="00040157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0813242 «Інші заходи у сфері соціального захисту і соціального забезпечення» (+ </w:t>
      </w:r>
      <w:r w:rsidR="00EB20FB">
        <w:rPr>
          <w:b/>
          <w:lang w:val="uk-UA"/>
        </w:rPr>
        <w:t>649 342</w:t>
      </w:r>
      <w:r>
        <w:rPr>
          <w:b/>
          <w:lang w:val="uk-UA"/>
        </w:rPr>
        <w:t>,00 грн)</w:t>
      </w:r>
    </w:p>
    <w:p w14:paraId="1717AB0D" w14:textId="165A795A" w:rsidR="002A6238" w:rsidRPr="002A6238" w:rsidRDefault="002A6238" w:rsidP="002A6238">
      <w:pPr>
        <w:rPr>
          <w:bCs/>
          <w:lang w:val="uk-UA"/>
        </w:rPr>
      </w:pPr>
      <w:r w:rsidRPr="002A6238">
        <w:rPr>
          <w:bCs/>
          <w:lang w:val="uk-UA"/>
        </w:rPr>
        <w:t>КЕКВ 2272 «Оплата водопостачання та водовідведення» - на суму - + 11 475,00 грн</w:t>
      </w:r>
      <w:r>
        <w:rPr>
          <w:bCs/>
          <w:lang w:val="uk-UA"/>
        </w:rPr>
        <w:t>, а саме: травень - + 11 475,00 грн</w:t>
      </w:r>
      <w:r w:rsidRPr="002A6238">
        <w:rPr>
          <w:bCs/>
          <w:lang w:val="uk-UA"/>
        </w:rPr>
        <w:t>.</w:t>
      </w:r>
    </w:p>
    <w:p w14:paraId="3C416319" w14:textId="2BDCDC88" w:rsidR="00040157" w:rsidRDefault="00040157" w:rsidP="00040157">
      <w:pPr>
        <w:rPr>
          <w:lang w:val="uk-UA"/>
        </w:rPr>
      </w:pPr>
      <w:r w:rsidRPr="002A6238">
        <w:rPr>
          <w:lang w:val="uk-UA"/>
        </w:rPr>
        <w:t xml:space="preserve">КЕКВ 2273 «Оплата електроенергії» </w:t>
      </w:r>
      <w:r w:rsidRPr="00EB20FB">
        <w:rPr>
          <w:color w:val="FF0000"/>
          <w:lang w:val="uk-UA"/>
        </w:rPr>
        <w:t>-</w:t>
      </w:r>
      <w:r>
        <w:rPr>
          <w:lang w:val="uk-UA"/>
        </w:rPr>
        <w:t xml:space="preserve"> на суму - + </w:t>
      </w:r>
      <w:r w:rsidR="00EB20FB">
        <w:rPr>
          <w:lang w:val="uk-UA"/>
        </w:rPr>
        <w:t>6</w:t>
      </w:r>
      <w:r w:rsidR="00BB5190">
        <w:rPr>
          <w:lang w:val="uk-UA"/>
        </w:rPr>
        <w:t>37 867</w:t>
      </w:r>
      <w:r>
        <w:rPr>
          <w:lang w:val="uk-UA"/>
        </w:rPr>
        <w:t xml:space="preserve">,00 грн, а саме: </w:t>
      </w:r>
      <w:r w:rsidR="00EB20FB">
        <w:rPr>
          <w:lang w:val="uk-UA"/>
        </w:rPr>
        <w:t>травень</w:t>
      </w:r>
      <w:r>
        <w:rPr>
          <w:lang w:val="uk-UA"/>
        </w:rPr>
        <w:t>- +</w:t>
      </w:r>
      <w:r w:rsidR="00EB20FB">
        <w:rPr>
          <w:lang w:val="uk-UA"/>
        </w:rPr>
        <w:t xml:space="preserve"> 6</w:t>
      </w:r>
      <w:r w:rsidR="00BB5190">
        <w:rPr>
          <w:lang w:val="uk-UA"/>
        </w:rPr>
        <w:t>37 867</w:t>
      </w:r>
      <w:r>
        <w:rPr>
          <w:lang w:val="uk-UA"/>
        </w:rPr>
        <w:t>,00 грн.</w:t>
      </w:r>
    </w:p>
    <w:p w14:paraId="060174A1" w14:textId="77777777" w:rsidR="00A72B05" w:rsidRDefault="00A72B05" w:rsidP="00040157">
      <w:pPr>
        <w:rPr>
          <w:lang w:val="uk-UA"/>
        </w:rPr>
      </w:pPr>
    </w:p>
    <w:p w14:paraId="3C3B421B" w14:textId="0B5BB010" w:rsidR="00A72B05" w:rsidRDefault="00A72B05" w:rsidP="00A72B05">
      <w:pPr>
        <w:tabs>
          <w:tab w:val="left" w:pos="900"/>
        </w:tabs>
        <w:ind w:firstLine="567"/>
        <w:rPr>
          <w:b/>
          <w:lang w:val="uk-UA"/>
        </w:rPr>
      </w:pPr>
      <w:r w:rsidRPr="008E39A3">
        <w:rPr>
          <w:b/>
          <w:lang w:val="uk-UA"/>
        </w:rPr>
        <w:t>2.</w:t>
      </w:r>
      <w:r>
        <w:rPr>
          <w:b/>
          <w:lang w:val="uk-UA"/>
        </w:rPr>
        <w:t>2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4863CA38" w14:textId="77777777" w:rsidR="00A72B05" w:rsidRDefault="00A72B05" w:rsidP="00A72B05">
      <w:pPr>
        <w:tabs>
          <w:tab w:val="left" w:pos="900"/>
        </w:tabs>
        <w:ind w:firstLine="567"/>
        <w:rPr>
          <w:b/>
          <w:lang w:val="uk-UA"/>
        </w:rPr>
      </w:pPr>
    </w:p>
    <w:p w14:paraId="375199F7" w14:textId="6C125669" w:rsidR="00A72B05" w:rsidRPr="00B94E63" w:rsidRDefault="00A72B05" w:rsidP="00A72B05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B94E63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10</w:t>
      </w:r>
    </w:p>
    <w:p w14:paraId="6CC0C07A" w14:textId="77777777" w:rsidR="00A72B05" w:rsidRDefault="00A72B05" w:rsidP="00A72B0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508C677B" w14:textId="69788DC7" w:rsidR="00A72B05" w:rsidRDefault="00A72B05" w:rsidP="00A72B0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F355E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Pr="00BF355E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Pr="00BF355E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</w:t>
      </w:r>
      <w:r>
        <w:rPr>
          <w:b/>
          <w:i/>
          <w:sz w:val="28"/>
          <w:szCs w:val="28"/>
          <w:lang w:val="uk-UA"/>
        </w:rPr>
        <w:t xml:space="preserve"> (0,00 грн)</w:t>
      </w:r>
    </w:p>
    <w:p w14:paraId="534CEA57" w14:textId="77777777" w:rsidR="00A72B05" w:rsidRPr="00A72B05" w:rsidRDefault="00A72B05" w:rsidP="00A72B05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46503D85" w14:textId="0B8CCC35" w:rsidR="00A72B05" w:rsidRDefault="00A72B05" w:rsidP="00A72B05">
      <w:pPr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(0,00 грн)</w:t>
      </w:r>
    </w:p>
    <w:p w14:paraId="3AEC0ED0" w14:textId="07E517FF" w:rsidR="00A72B05" w:rsidRDefault="00A72B05" w:rsidP="00040157">
      <w:pPr>
        <w:rPr>
          <w:lang w:val="uk-UA"/>
        </w:rPr>
      </w:pPr>
      <w:r>
        <w:rPr>
          <w:lang w:val="uk-UA"/>
        </w:rPr>
        <w:t>КЕКВ 2271 «Оплата теплопостачання», а саме: квітень - - 200 000,00 грн, вересень  - + 200 000,00 грн.</w:t>
      </w:r>
    </w:p>
    <w:p w14:paraId="15D6BD30" w14:textId="77777777" w:rsidR="00255D6D" w:rsidRPr="00255D6D" w:rsidRDefault="00255D6D" w:rsidP="00040157">
      <w:pPr>
        <w:rPr>
          <w:sz w:val="10"/>
          <w:szCs w:val="10"/>
          <w:lang w:val="uk-UA"/>
        </w:rPr>
      </w:pPr>
    </w:p>
    <w:p w14:paraId="0C08F9F9" w14:textId="3E81F2D2" w:rsidR="00A72B05" w:rsidRDefault="00255D6D" w:rsidP="00255D6D">
      <w:pPr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>
        <w:rPr>
          <w:b/>
          <w:lang w:val="uk-UA"/>
        </w:rPr>
        <w:t xml:space="preserve"> 1014082 «Інші заходи в галузі культури і мистецтва» (0,00 грн)</w:t>
      </w:r>
    </w:p>
    <w:p w14:paraId="1EFA5BD2" w14:textId="2301F0A8" w:rsidR="00255D6D" w:rsidRDefault="00255D6D" w:rsidP="00040157">
      <w:pPr>
        <w:rPr>
          <w:lang w:val="uk-UA"/>
        </w:rPr>
      </w:pPr>
      <w:r>
        <w:rPr>
          <w:lang w:val="uk-UA"/>
        </w:rPr>
        <w:t>КЕКВ 2240 «Оплата послуг (крім комунальних)», а саме: квітень - + 200 000,00 грн, вересень       - - 200 000,00 грн.</w:t>
      </w:r>
    </w:p>
    <w:p w14:paraId="4A74D47E" w14:textId="77777777" w:rsidR="00A72B05" w:rsidRDefault="00A72B05" w:rsidP="00040157">
      <w:pPr>
        <w:rPr>
          <w:lang w:val="uk-UA"/>
        </w:rPr>
      </w:pPr>
    </w:p>
    <w:p w14:paraId="1287E443" w14:textId="23E3738A" w:rsidR="003074B5" w:rsidRDefault="002F15CB" w:rsidP="00356635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2F15CB">
        <w:rPr>
          <w:b/>
          <w:bCs/>
          <w:i/>
          <w:iCs/>
          <w:sz w:val="28"/>
          <w:szCs w:val="28"/>
          <w:lang w:val="uk-UA"/>
        </w:rPr>
        <w:t>Спеціальний фонд</w:t>
      </w:r>
    </w:p>
    <w:p w14:paraId="776F3B03" w14:textId="77777777" w:rsidR="00417110" w:rsidRPr="00932D05" w:rsidRDefault="00417110" w:rsidP="00CE23D2">
      <w:pPr>
        <w:rPr>
          <w:b/>
          <w:bCs/>
          <w:i/>
          <w:iCs/>
          <w:sz w:val="10"/>
          <w:szCs w:val="10"/>
          <w:lang w:val="uk-UA"/>
        </w:rPr>
      </w:pPr>
    </w:p>
    <w:p w14:paraId="412E8A0F" w14:textId="58EB4FB6" w:rsidR="00102A56" w:rsidRDefault="00102A56" w:rsidP="00CE23D2">
      <w:pPr>
        <w:tabs>
          <w:tab w:val="left" w:pos="900"/>
        </w:tabs>
        <w:ind w:firstLine="567"/>
        <w:rPr>
          <w:b/>
          <w:i/>
          <w:iCs/>
          <w:sz w:val="25"/>
          <w:szCs w:val="25"/>
          <w:lang w:val="uk-UA"/>
        </w:rPr>
      </w:pPr>
      <w:r>
        <w:rPr>
          <w:b/>
          <w:bCs/>
          <w:lang w:val="uk-UA"/>
        </w:rPr>
        <w:t>2</w:t>
      </w:r>
      <w:r w:rsidRPr="00331FA3">
        <w:rPr>
          <w:b/>
          <w:bCs/>
          <w:lang w:val="uk-UA"/>
        </w:rPr>
        <w:t>.</w:t>
      </w:r>
      <w:r w:rsidR="00A01899">
        <w:rPr>
          <w:b/>
          <w:bCs/>
          <w:lang w:val="uk-UA"/>
        </w:rPr>
        <w:t>2</w:t>
      </w:r>
      <w:r w:rsidRPr="00331FA3">
        <w:rPr>
          <w:b/>
          <w:bCs/>
          <w:lang w:val="uk-UA"/>
        </w:rPr>
        <w:t>.</w:t>
      </w:r>
      <w:r w:rsidRPr="00331FA3">
        <w:rPr>
          <w:lang w:val="uk-UA"/>
        </w:rPr>
        <w:t xml:space="preserve"> </w:t>
      </w:r>
      <w:r w:rsidRPr="00331FA3">
        <w:rPr>
          <w:b/>
          <w:lang w:val="uk-UA"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  <w:lang w:val="uk-UA"/>
        </w:rPr>
        <w:t>спеціальн</w:t>
      </w:r>
      <w:r w:rsidRPr="007429A4">
        <w:rPr>
          <w:b/>
          <w:i/>
          <w:sz w:val="25"/>
          <w:szCs w:val="25"/>
          <w:lang w:val="uk-UA"/>
        </w:rPr>
        <w:t>ого</w:t>
      </w:r>
      <w:r w:rsidRPr="00331FA3">
        <w:rPr>
          <w:b/>
          <w:i/>
          <w:sz w:val="25"/>
          <w:szCs w:val="25"/>
          <w:lang w:val="uk-UA"/>
        </w:rPr>
        <w:t xml:space="preserve"> фонду</w:t>
      </w:r>
      <w:r w:rsidRPr="00331FA3">
        <w:rPr>
          <w:b/>
          <w:lang w:val="uk-UA"/>
        </w:rPr>
        <w:t xml:space="preserve"> місцевого бюджету Бучанської міської територіальної громади на 2024 рік на суму  + </w:t>
      </w:r>
      <w:r>
        <w:rPr>
          <w:b/>
          <w:lang w:val="uk-UA"/>
        </w:rPr>
        <w:t xml:space="preserve">35 607 896,00 </w:t>
      </w:r>
      <w:r w:rsidRPr="00331FA3">
        <w:rPr>
          <w:b/>
          <w:lang w:val="uk-UA"/>
        </w:rPr>
        <w:t xml:space="preserve">грн, на підставі повідомлення Державної казначейської служби України від </w:t>
      </w:r>
      <w:r>
        <w:rPr>
          <w:b/>
          <w:lang w:val="uk-UA"/>
        </w:rPr>
        <w:t>10</w:t>
      </w:r>
      <w:r w:rsidRPr="00331FA3">
        <w:rPr>
          <w:b/>
          <w:lang w:val="uk-UA"/>
        </w:rPr>
        <w:t>.0</w:t>
      </w:r>
      <w:r>
        <w:rPr>
          <w:b/>
          <w:lang w:val="uk-UA"/>
        </w:rPr>
        <w:t>5</w:t>
      </w:r>
      <w:r w:rsidRPr="00331FA3">
        <w:rPr>
          <w:b/>
          <w:lang w:val="uk-UA"/>
        </w:rPr>
        <w:t>.2024 №</w:t>
      </w:r>
      <w:r>
        <w:rPr>
          <w:b/>
          <w:lang w:val="uk-UA"/>
        </w:rPr>
        <w:t xml:space="preserve"> 16</w:t>
      </w:r>
      <w:r w:rsidRPr="00331FA3">
        <w:rPr>
          <w:b/>
          <w:lang w:val="uk-UA"/>
        </w:rPr>
        <w:t xml:space="preserve"> про зміни до річного розпису асигнувань державного бюджету на 2024 рік </w:t>
      </w:r>
      <w:r w:rsidRPr="00331FA3">
        <w:rPr>
          <w:b/>
          <w:i/>
          <w:iCs/>
          <w:sz w:val="25"/>
          <w:szCs w:val="25"/>
          <w:lang w:val="uk-UA"/>
        </w:rPr>
        <w:t>за рахунок</w:t>
      </w:r>
      <w:r>
        <w:rPr>
          <w:b/>
          <w:i/>
          <w:iCs/>
          <w:sz w:val="25"/>
          <w:szCs w:val="25"/>
          <w:lang w:val="uk-UA"/>
        </w:rPr>
        <w:t xml:space="preserve"> «Субвенції з державного бюджету місцевим бюджетам на реалізацію проектів в рамках Програми з відновлення України», а саме:</w:t>
      </w:r>
    </w:p>
    <w:p w14:paraId="31733C57" w14:textId="77777777" w:rsidR="00102A56" w:rsidRPr="007429A4" w:rsidRDefault="00102A56" w:rsidP="00CE23D2">
      <w:pPr>
        <w:tabs>
          <w:tab w:val="left" w:pos="900"/>
        </w:tabs>
        <w:ind w:firstLine="567"/>
        <w:rPr>
          <w:b/>
          <w:i/>
          <w:iCs/>
          <w:sz w:val="10"/>
          <w:szCs w:val="10"/>
          <w:lang w:val="uk-UA"/>
        </w:rPr>
      </w:pPr>
    </w:p>
    <w:p w14:paraId="32173D4E" w14:textId="77777777" w:rsidR="00102A56" w:rsidRPr="00521C2C" w:rsidRDefault="00102A56" w:rsidP="00CC701E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28"/>
          <w:szCs w:val="28"/>
        </w:rPr>
      </w:pPr>
      <w:r w:rsidRPr="00521C2C">
        <w:rPr>
          <w:b/>
          <w:i/>
          <w:iCs/>
          <w:sz w:val="28"/>
          <w:szCs w:val="28"/>
        </w:rPr>
        <w:t>по головному розпоряднику бюджетних коштів 0</w:t>
      </w:r>
      <w:r>
        <w:rPr>
          <w:b/>
          <w:i/>
          <w:iCs/>
          <w:sz w:val="28"/>
          <w:szCs w:val="28"/>
        </w:rPr>
        <w:t>6</w:t>
      </w:r>
    </w:p>
    <w:p w14:paraId="4097AE61" w14:textId="0A452566" w:rsidR="00102A56" w:rsidRDefault="00102A56" w:rsidP="00CC701E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Відділ освіти </w:t>
      </w:r>
      <w:r w:rsidRPr="00521C2C">
        <w:rPr>
          <w:b/>
          <w:i/>
          <w:iCs/>
          <w:sz w:val="28"/>
          <w:szCs w:val="28"/>
        </w:rPr>
        <w:t>Бучанськ</w:t>
      </w:r>
      <w:r>
        <w:rPr>
          <w:b/>
          <w:i/>
          <w:iCs/>
          <w:sz w:val="28"/>
          <w:szCs w:val="28"/>
        </w:rPr>
        <w:t>ої</w:t>
      </w:r>
      <w:r w:rsidRPr="00521C2C">
        <w:rPr>
          <w:b/>
          <w:i/>
          <w:iCs/>
          <w:sz w:val="28"/>
          <w:szCs w:val="28"/>
        </w:rPr>
        <w:t xml:space="preserve"> міськ</w:t>
      </w:r>
      <w:r>
        <w:rPr>
          <w:b/>
          <w:i/>
          <w:iCs/>
          <w:sz w:val="28"/>
          <w:szCs w:val="28"/>
        </w:rPr>
        <w:t>ої</w:t>
      </w:r>
      <w:r w:rsidRPr="00521C2C">
        <w:rPr>
          <w:b/>
          <w:i/>
          <w:iCs/>
          <w:sz w:val="28"/>
          <w:szCs w:val="28"/>
        </w:rPr>
        <w:t xml:space="preserve"> рад</w:t>
      </w:r>
      <w:r>
        <w:rPr>
          <w:b/>
          <w:i/>
          <w:iCs/>
          <w:sz w:val="28"/>
          <w:szCs w:val="28"/>
        </w:rPr>
        <w:t>и</w:t>
      </w:r>
      <w:r w:rsidRPr="00521C2C">
        <w:rPr>
          <w:b/>
          <w:i/>
          <w:iCs/>
          <w:sz w:val="28"/>
          <w:szCs w:val="28"/>
        </w:rPr>
        <w:t xml:space="preserve"> ( +</w:t>
      </w:r>
      <w:r>
        <w:rPr>
          <w:b/>
          <w:i/>
          <w:iCs/>
          <w:sz w:val="28"/>
          <w:szCs w:val="28"/>
        </w:rPr>
        <w:t xml:space="preserve"> 35 607 896,</w:t>
      </w:r>
      <w:r w:rsidRPr="00521C2C">
        <w:rPr>
          <w:b/>
          <w:i/>
          <w:iCs/>
          <w:sz w:val="28"/>
          <w:szCs w:val="28"/>
        </w:rPr>
        <w:t>00 грн)</w:t>
      </w:r>
    </w:p>
    <w:p w14:paraId="6B48EC2C" w14:textId="77777777" w:rsidR="00521175" w:rsidRPr="00521175" w:rsidRDefault="00521175" w:rsidP="00CC701E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10"/>
          <w:szCs w:val="10"/>
        </w:rPr>
      </w:pPr>
    </w:p>
    <w:p w14:paraId="16099F4D" w14:textId="274AFD92" w:rsidR="00102A56" w:rsidRDefault="00102A56" w:rsidP="00CC701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>01117381 «Реалізація проектів в рамках Програми з відновлення України» (+ 35 607 896,00 грн)</w:t>
      </w:r>
    </w:p>
    <w:p w14:paraId="0A30FB35" w14:textId="1D185C1F" w:rsidR="00102A56" w:rsidRDefault="00102A56" w:rsidP="00CE23D2">
      <w:pPr>
        <w:tabs>
          <w:tab w:val="left" w:pos="900"/>
        </w:tabs>
        <w:rPr>
          <w:bCs/>
          <w:lang w:val="uk-UA"/>
        </w:rPr>
      </w:pPr>
      <w:r w:rsidRPr="00CF05CC">
        <w:rPr>
          <w:bCs/>
          <w:lang w:val="uk-UA"/>
        </w:rPr>
        <w:t>КЕКВ 3142 «Реконструкція та реставрація інших об’єктів» - на суму -</w:t>
      </w:r>
      <w:r>
        <w:rPr>
          <w:bCs/>
          <w:lang w:val="uk-UA"/>
        </w:rPr>
        <w:t xml:space="preserve"> + 35 607 896  ,00 грн, а саме: </w:t>
      </w:r>
      <w:r w:rsidRPr="00873738">
        <w:rPr>
          <w:bCs/>
          <w:lang w:val="uk-UA"/>
        </w:rPr>
        <w:t xml:space="preserve">серпень - + </w:t>
      </w:r>
      <w:r>
        <w:rPr>
          <w:bCs/>
          <w:lang w:val="uk-UA"/>
        </w:rPr>
        <w:t>8</w:t>
      </w:r>
      <w:r w:rsidRPr="00873738">
        <w:rPr>
          <w:bCs/>
          <w:lang w:val="uk-UA"/>
        </w:rPr>
        <w:t xml:space="preserve"> 000 000,00 грн, вересень - + </w:t>
      </w:r>
      <w:r>
        <w:rPr>
          <w:bCs/>
          <w:lang w:val="uk-UA"/>
        </w:rPr>
        <w:t>10</w:t>
      </w:r>
      <w:r w:rsidRPr="00873738">
        <w:rPr>
          <w:bCs/>
          <w:lang w:val="uk-UA"/>
        </w:rPr>
        <w:t xml:space="preserve"> 000 000,00 грн, жовтень - + </w:t>
      </w:r>
      <w:r>
        <w:rPr>
          <w:bCs/>
          <w:lang w:val="uk-UA"/>
        </w:rPr>
        <w:t>14</w:t>
      </w:r>
      <w:r w:rsidRPr="00873738">
        <w:rPr>
          <w:bCs/>
          <w:lang w:val="uk-UA"/>
        </w:rPr>
        <w:t xml:space="preserve"> 000 000,00 грн, листопад - + </w:t>
      </w:r>
      <w:r>
        <w:rPr>
          <w:bCs/>
          <w:lang w:val="uk-UA"/>
        </w:rPr>
        <w:t>3 607 896</w:t>
      </w:r>
      <w:r w:rsidRPr="00873738">
        <w:rPr>
          <w:bCs/>
          <w:lang w:val="uk-UA"/>
        </w:rPr>
        <w:t>,00 грн по об’єкт</w:t>
      </w:r>
      <w:r>
        <w:rPr>
          <w:bCs/>
          <w:lang w:val="uk-UA"/>
        </w:rPr>
        <w:t>у</w:t>
      </w:r>
      <w:r w:rsidRPr="00CF05CC">
        <w:rPr>
          <w:bCs/>
          <w:lang w:val="uk-UA"/>
        </w:rPr>
        <w:t>:</w:t>
      </w:r>
    </w:p>
    <w:p w14:paraId="712ED9D1" w14:textId="77777777" w:rsidR="00102A56" w:rsidRPr="00A37950" w:rsidRDefault="00102A56" w:rsidP="00CE23D2">
      <w:pPr>
        <w:pStyle w:val="af1"/>
        <w:tabs>
          <w:tab w:val="left" w:pos="900"/>
        </w:tabs>
        <w:ind w:left="567"/>
        <w:jc w:val="both"/>
        <w:rPr>
          <w:bCs/>
          <w:sz w:val="10"/>
          <w:szCs w:val="10"/>
        </w:rPr>
      </w:pPr>
    </w:p>
    <w:p w14:paraId="69690DE7" w14:textId="5BB6579F" w:rsidR="00102A56" w:rsidRPr="002F494B" w:rsidRDefault="00A01899" w:rsidP="00A01899">
      <w:pPr>
        <w:pStyle w:val="af1"/>
        <w:numPr>
          <w:ilvl w:val="0"/>
          <w:numId w:val="42"/>
        </w:numPr>
        <w:ind w:left="0" w:firstLine="627"/>
        <w:jc w:val="both"/>
        <w:rPr>
          <w:b/>
          <w:bCs/>
          <w:i/>
          <w:iCs/>
          <w:color w:val="FF0000"/>
          <w:sz w:val="10"/>
          <w:szCs w:val="10"/>
        </w:rPr>
      </w:pPr>
      <w:r>
        <w:rPr>
          <w:bCs/>
        </w:rPr>
        <w:t xml:space="preserve"> р</w:t>
      </w:r>
      <w:r w:rsidR="00102A56" w:rsidRPr="002F494B">
        <w:rPr>
          <w:bCs/>
        </w:rPr>
        <w:t>еконструкція з добудовою трьох корпусів загальноосвітньої школи №1 I-III ступенів по вул. Малиновського,74 м. Буча Київської області</w:t>
      </w:r>
      <w:r w:rsidR="002F494B">
        <w:rPr>
          <w:bCs/>
        </w:rPr>
        <w:t>.</w:t>
      </w:r>
      <w:r w:rsidR="00102A56" w:rsidRPr="002F494B">
        <w:rPr>
          <w:bCs/>
        </w:rPr>
        <w:t xml:space="preserve"> </w:t>
      </w:r>
    </w:p>
    <w:p w14:paraId="6A6A706C" w14:textId="77777777" w:rsidR="00102A56" w:rsidRDefault="00102A56" w:rsidP="00CE23D2">
      <w:pPr>
        <w:rPr>
          <w:color w:val="000000" w:themeColor="text1"/>
          <w:lang w:val="uk-UA"/>
        </w:rPr>
      </w:pPr>
    </w:p>
    <w:p w14:paraId="1A1C738F" w14:textId="6BA8EDB0" w:rsidR="008F298D" w:rsidRDefault="008F298D" w:rsidP="00CE23D2">
      <w:pPr>
        <w:tabs>
          <w:tab w:val="left" w:pos="900"/>
        </w:tabs>
        <w:ind w:firstLine="567"/>
        <w:rPr>
          <w:b/>
          <w:lang w:val="uk-UA"/>
        </w:rPr>
      </w:pPr>
      <w:r w:rsidRPr="008E39A3">
        <w:rPr>
          <w:b/>
          <w:lang w:val="uk-UA"/>
        </w:rPr>
        <w:t>2.</w:t>
      </w:r>
      <w:r w:rsidR="00A01899">
        <w:rPr>
          <w:b/>
          <w:lang w:val="uk-UA"/>
        </w:rPr>
        <w:t>3</w:t>
      </w:r>
      <w:r w:rsidRPr="008E39A3">
        <w:rPr>
          <w:b/>
          <w:lang w:val="uk-UA"/>
        </w:rPr>
        <w:t xml:space="preserve">. </w:t>
      </w:r>
      <w:r w:rsidR="00800951">
        <w:rPr>
          <w:b/>
          <w:lang w:val="uk-UA"/>
        </w:rPr>
        <w:t>Перерозподілити</w:t>
      </w:r>
      <w:r w:rsidR="00800951" w:rsidRPr="004C7637">
        <w:rPr>
          <w:b/>
          <w:lang w:val="uk-UA"/>
        </w:rPr>
        <w:t xml:space="preserve"> видаткову частину </w:t>
      </w:r>
      <w:r w:rsidR="00800951" w:rsidRPr="008F298D">
        <w:rPr>
          <w:b/>
          <w:i/>
          <w:iCs/>
          <w:sz w:val="25"/>
          <w:szCs w:val="25"/>
          <w:lang w:val="uk-UA"/>
        </w:rPr>
        <w:t>спеціального фонду</w:t>
      </w:r>
      <w:r w:rsidR="00800951" w:rsidRPr="004C7637">
        <w:rPr>
          <w:b/>
          <w:lang w:val="uk-UA"/>
        </w:rPr>
        <w:t xml:space="preserve"> місцевого бюджету Бучанської міської територіальної громади на 202</w:t>
      </w:r>
      <w:r w:rsidR="00800951">
        <w:rPr>
          <w:b/>
          <w:lang w:val="uk-UA"/>
        </w:rPr>
        <w:t>4</w:t>
      </w:r>
      <w:r w:rsidR="00800951" w:rsidRPr="004C7637">
        <w:rPr>
          <w:b/>
          <w:lang w:val="uk-UA"/>
        </w:rPr>
        <w:t xml:space="preserve"> рік</w:t>
      </w:r>
      <w:r w:rsidR="00800951">
        <w:rPr>
          <w:b/>
          <w:lang w:val="uk-UA"/>
        </w:rPr>
        <w:t xml:space="preserve"> н</w:t>
      </w:r>
      <w:r w:rsidR="00EE1D33">
        <w:rPr>
          <w:b/>
          <w:lang w:val="uk-UA"/>
        </w:rPr>
        <w:t>а підставі розпорядження Кабінету Міністрів України від 06 лютого 2024 р. №87-р «Про розподіл у 2024 році субвенції з державного бюджету місцевим бюджетам на реалізацію проектів у рамках Програми з відновлення України, наказу Мінінфраструктури від 08 травня 2024 р. № 417 «Про внесення змін до Переліку проектів, які фінансуються за рахунок субвенції з державного бюджету місцевим бюджетам на реалізацію проектів у рамках Програми з відновлення Україн</w:t>
      </w:r>
      <w:r w:rsidR="00B60FF4">
        <w:rPr>
          <w:b/>
          <w:lang w:val="uk-UA"/>
        </w:rPr>
        <w:t>и</w:t>
      </w:r>
      <w:r>
        <w:rPr>
          <w:b/>
          <w:lang w:val="uk-UA"/>
        </w:rPr>
        <w:t>, а саме:</w:t>
      </w:r>
    </w:p>
    <w:p w14:paraId="757D9CF9" w14:textId="77777777" w:rsidR="00102A56" w:rsidRDefault="00102A56" w:rsidP="00CE23D2">
      <w:pPr>
        <w:rPr>
          <w:color w:val="000000" w:themeColor="text1"/>
          <w:lang w:val="uk-UA"/>
        </w:rPr>
      </w:pPr>
    </w:p>
    <w:p w14:paraId="04AF48FE" w14:textId="77777777" w:rsidR="008F298D" w:rsidRPr="00521C2C" w:rsidRDefault="008F298D" w:rsidP="00CC701E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28"/>
          <w:szCs w:val="28"/>
        </w:rPr>
      </w:pPr>
      <w:r w:rsidRPr="00521C2C">
        <w:rPr>
          <w:b/>
          <w:i/>
          <w:iCs/>
          <w:sz w:val="28"/>
          <w:szCs w:val="28"/>
        </w:rPr>
        <w:lastRenderedPageBreak/>
        <w:t>по головному розпоряднику бюджетних коштів 0</w:t>
      </w:r>
      <w:r>
        <w:rPr>
          <w:b/>
          <w:i/>
          <w:iCs/>
          <w:sz w:val="28"/>
          <w:szCs w:val="28"/>
        </w:rPr>
        <w:t>6</w:t>
      </w:r>
    </w:p>
    <w:p w14:paraId="538FE7B4" w14:textId="0AA7F363" w:rsidR="008F298D" w:rsidRDefault="008F298D" w:rsidP="00CC701E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Відділ освіти </w:t>
      </w:r>
      <w:r w:rsidRPr="00521C2C">
        <w:rPr>
          <w:b/>
          <w:i/>
          <w:iCs/>
          <w:sz w:val="28"/>
          <w:szCs w:val="28"/>
        </w:rPr>
        <w:t>Бучанськ</w:t>
      </w:r>
      <w:r>
        <w:rPr>
          <w:b/>
          <w:i/>
          <w:iCs/>
          <w:sz w:val="28"/>
          <w:szCs w:val="28"/>
        </w:rPr>
        <w:t>ої</w:t>
      </w:r>
      <w:r w:rsidRPr="00521C2C">
        <w:rPr>
          <w:b/>
          <w:i/>
          <w:iCs/>
          <w:sz w:val="28"/>
          <w:szCs w:val="28"/>
        </w:rPr>
        <w:t xml:space="preserve"> міськ</w:t>
      </w:r>
      <w:r>
        <w:rPr>
          <w:b/>
          <w:i/>
          <w:iCs/>
          <w:sz w:val="28"/>
          <w:szCs w:val="28"/>
        </w:rPr>
        <w:t>ої</w:t>
      </w:r>
      <w:r w:rsidRPr="00521C2C">
        <w:rPr>
          <w:b/>
          <w:i/>
          <w:iCs/>
          <w:sz w:val="28"/>
          <w:szCs w:val="28"/>
        </w:rPr>
        <w:t xml:space="preserve"> рад</w:t>
      </w:r>
      <w:r>
        <w:rPr>
          <w:b/>
          <w:i/>
          <w:iCs/>
          <w:sz w:val="28"/>
          <w:szCs w:val="28"/>
        </w:rPr>
        <w:t>и</w:t>
      </w:r>
      <w:r w:rsidRPr="00521C2C">
        <w:rPr>
          <w:b/>
          <w:i/>
          <w:iCs/>
          <w:sz w:val="28"/>
          <w:szCs w:val="28"/>
        </w:rPr>
        <w:t xml:space="preserve"> ( </w:t>
      </w:r>
      <w:r>
        <w:rPr>
          <w:b/>
          <w:i/>
          <w:iCs/>
          <w:sz w:val="28"/>
          <w:szCs w:val="28"/>
        </w:rPr>
        <w:t>0</w:t>
      </w:r>
      <w:r w:rsidRPr="00521C2C">
        <w:rPr>
          <w:b/>
          <w:i/>
          <w:iCs/>
          <w:sz w:val="28"/>
          <w:szCs w:val="28"/>
        </w:rPr>
        <w:t>,00 грн</w:t>
      </w:r>
      <w:r w:rsidRPr="00103FA5">
        <w:rPr>
          <w:b/>
          <w:i/>
          <w:iCs/>
          <w:sz w:val="28"/>
          <w:szCs w:val="28"/>
        </w:rPr>
        <w:t>)</w:t>
      </w:r>
    </w:p>
    <w:p w14:paraId="1594F54D" w14:textId="77777777" w:rsidR="00103FA5" w:rsidRPr="00103FA5" w:rsidRDefault="00103FA5" w:rsidP="00CE23D2">
      <w:pPr>
        <w:pStyle w:val="af1"/>
        <w:tabs>
          <w:tab w:val="left" w:pos="900"/>
        </w:tabs>
        <w:ind w:left="420"/>
        <w:jc w:val="both"/>
        <w:rPr>
          <w:b/>
          <w:i/>
          <w:iCs/>
          <w:sz w:val="10"/>
          <w:szCs w:val="10"/>
        </w:rPr>
      </w:pPr>
    </w:p>
    <w:p w14:paraId="52B8BD68" w14:textId="3467C970" w:rsidR="008F298D" w:rsidRDefault="008F298D" w:rsidP="00CC701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>01117381 «Реалізація проектів в рамках Програми з відновлення України» (0,00 грн)</w:t>
      </w:r>
    </w:p>
    <w:p w14:paraId="38BB8EDC" w14:textId="77777777" w:rsidR="00103FA5" w:rsidRPr="00103FA5" w:rsidRDefault="00103FA5" w:rsidP="00CE23D2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14471088" w14:textId="51BC5333" w:rsidR="008F298D" w:rsidRDefault="008F298D" w:rsidP="00CE23D2">
      <w:pPr>
        <w:tabs>
          <w:tab w:val="left" w:pos="900"/>
        </w:tabs>
        <w:rPr>
          <w:bCs/>
          <w:lang w:val="uk-UA"/>
        </w:rPr>
      </w:pPr>
      <w:r w:rsidRPr="00CF05CC">
        <w:rPr>
          <w:bCs/>
          <w:lang w:val="uk-UA"/>
        </w:rPr>
        <w:t>КЕКВ 3142 «Реконструкція та реставрація інших об’єктів»</w:t>
      </w:r>
      <w:r>
        <w:rPr>
          <w:bCs/>
          <w:lang w:val="uk-UA"/>
        </w:rPr>
        <w:t>, а саме</w:t>
      </w:r>
      <w:r w:rsidR="00EE4CF9">
        <w:rPr>
          <w:bCs/>
          <w:lang w:val="uk-UA"/>
        </w:rPr>
        <w:t xml:space="preserve"> </w:t>
      </w:r>
      <w:r w:rsidR="00EE4CF9" w:rsidRPr="00EE4CF9">
        <w:rPr>
          <w:bCs/>
          <w:lang w:val="uk-UA"/>
        </w:rPr>
        <w:t>п</w:t>
      </w:r>
      <w:r w:rsidRPr="00EE4CF9">
        <w:rPr>
          <w:bCs/>
          <w:lang w:val="uk-UA"/>
        </w:rPr>
        <w:t>о об’єктах:</w:t>
      </w:r>
    </w:p>
    <w:p w14:paraId="0551EB68" w14:textId="5D1C7683" w:rsidR="008F298D" w:rsidRPr="00137E56" w:rsidRDefault="008F298D" w:rsidP="00CE23D2">
      <w:pPr>
        <w:pStyle w:val="af1"/>
        <w:numPr>
          <w:ilvl w:val="0"/>
          <w:numId w:val="38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 xml:space="preserve">Реконструкція Бучанського навчально-виховного комплексу «Спеціалізована загальноосвітня школа </w:t>
      </w:r>
      <w:r>
        <w:rPr>
          <w:bCs/>
          <w:lang w:val="en-US"/>
        </w:rPr>
        <w:t>I</w:t>
      </w:r>
      <w:r w:rsidRPr="00521C2C">
        <w:rPr>
          <w:bCs/>
        </w:rPr>
        <w:t>-</w:t>
      </w:r>
      <w:r>
        <w:rPr>
          <w:bCs/>
          <w:lang w:val="en-US"/>
        </w:rPr>
        <w:t>III</w:t>
      </w:r>
      <w:r>
        <w:rPr>
          <w:bCs/>
        </w:rPr>
        <w:t xml:space="preserve"> ступенів- загальноосвітня школа </w:t>
      </w:r>
      <w:r>
        <w:rPr>
          <w:bCs/>
          <w:lang w:val="en-US"/>
        </w:rPr>
        <w:t>I</w:t>
      </w:r>
      <w:r w:rsidRPr="00521C2C">
        <w:rPr>
          <w:bCs/>
        </w:rPr>
        <w:t>-</w:t>
      </w:r>
      <w:r>
        <w:rPr>
          <w:bCs/>
          <w:lang w:val="en-US"/>
        </w:rPr>
        <w:t>III</w:t>
      </w:r>
      <w:r w:rsidRPr="00521C2C">
        <w:rPr>
          <w:bCs/>
        </w:rPr>
        <w:t xml:space="preserve"> </w:t>
      </w:r>
      <w:r>
        <w:rPr>
          <w:bCs/>
        </w:rPr>
        <w:t>ступенів» №</w:t>
      </w:r>
      <w:r w:rsidR="003007FE">
        <w:rPr>
          <w:bCs/>
        </w:rPr>
        <w:t xml:space="preserve"> </w:t>
      </w:r>
      <w:r>
        <w:rPr>
          <w:bCs/>
        </w:rPr>
        <w:t>2 по вул. Шевченка,14а в м. Буча, Київської області. Коригування</w:t>
      </w:r>
      <w:r w:rsidR="00800951">
        <w:rPr>
          <w:bCs/>
        </w:rPr>
        <w:t>-на суму - - 15 388 147,00 грн,</w:t>
      </w:r>
      <w:r>
        <w:rPr>
          <w:bCs/>
        </w:rPr>
        <w:t xml:space="preserve"> а саме: </w:t>
      </w:r>
      <w:r w:rsidRPr="003007FE">
        <w:rPr>
          <w:bCs/>
        </w:rPr>
        <w:t xml:space="preserve">квітень - </w:t>
      </w:r>
      <w:r w:rsidR="003007FE" w:rsidRPr="003007FE">
        <w:rPr>
          <w:bCs/>
        </w:rPr>
        <w:t>-</w:t>
      </w:r>
      <w:r w:rsidRPr="003007FE">
        <w:rPr>
          <w:bCs/>
        </w:rPr>
        <w:t xml:space="preserve"> 5 030 491,00 грн, травень - </w:t>
      </w:r>
      <w:r w:rsidR="003007FE" w:rsidRPr="003007FE">
        <w:rPr>
          <w:bCs/>
        </w:rPr>
        <w:t>-</w:t>
      </w:r>
      <w:r w:rsidRPr="003007FE">
        <w:rPr>
          <w:bCs/>
        </w:rPr>
        <w:t xml:space="preserve"> 10 000 000,00 грн</w:t>
      </w:r>
      <w:r w:rsidRPr="00137E56">
        <w:rPr>
          <w:bCs/>
        </w:rPr>
        <w:t xml:space="preserve">, червень - </w:t>
      </w:r>
      <w:r w:rsidR="00137E56" w:rsidRPr="00137E56">
        <w:rPr>
          <w:bCs/>
        </w:rPr>
        <w:t>- 307 656</w:t>
      </w:r>
      <w:r w:rsidRPr="00137E56">
        <w:rPr>
          <w:bCs/>
        </w:rPr>
        <w:t>,00 грн.</w:t>
      </w:r>
    </w:p>
    <w:p w14:paraId="32C09886" w14:textId="77777777" w:rsidR="008F298D" w:rsidRPr="00A37950" w:rsidRDefault="008F298D" w:rsidP="00CE23D2">
      <w:pPr>
        <w:pStyle w:val="af1"/>
        <w:tabs>
          <w:tab w:val="left" w:pos="900"/>
        </w:tabs>
        <w:ind w:left="567"/>
        <w:jc w:val="both"/>
        <w:rPr>
          <w:bCs/>
          <w:sz w:val="10"/>
          <w:szCs w:val="10"/>
        </w:rPr>
      </w:pPr>
    </w:p>
    <w:p w14:paraId="1801E362" w14:textId="7A7BECC1" w:rsidR="000478C7" w:rsidRDefault="008F298D" w:rsidP="00CE23D2">
      <w:pPr>
        <w:pStyle w:val="af1"/>
        <w:numPr>
          <w:ilvl w:val="0"/>
          <w:numId w:val="38"/>
        </w:numPr>
        <w:tabs>
          <w:tab w:val="left" w:pos="900"/>
        </w:tabs>
        <w:ind w:left="0" w:firstLine="567"/>
        <w:jc w:val="both"/>
        <w:rPr>
          <w:bCs/>
        </w:rPr>
      </w:pPr>
      <w:r w:rsidRPr="000478C7">
        <w:rPr>
          <w:bCs/>
        </w:rPr>
        <w:t xml:space="preserve"> Реконструкція з добудовою трьох корпусів загальноосвітньої школи №1 I-III ступенів по вул. Малиновського,74 м. Буча Київської області</w:t>
      </w:r>
      <w:r w:rsidR="00800951" w:rsidRPr="000478C7">
        <w:rPr>
          <w:bCs/>
        </w:rPr>
        <w:t>- на суму - + 15 338 147,00 грн</w:t>
      </w:r>
      <w:r w:rsidR="000478C7">
        <w:rPr>
          <w:bCs/>
        </w:rPr>
        <w:t xml:space="preserve">, а саме: </w:t>
      </w:r>
      <w:r w:rsidR="000478C7" w:rsidRPr="003007FE">
        <w:rPr>
          <w:bCs/>
        </w:rPr>
        <w:t xml:space="preserve">квітень - </w:t>
      </w:r>
      <w:r w:rsidR="000478C7">
        <w:rPr>
          <w:bCs/>
        </w:rPr>
        <w:t>+</w:t>
      </w:r>
      <w:r w:rsidR="000478C7" w:rsidRPr="003007FE">
        <w:rPr>
          <w:bCs/>
        </w:rPr>
        <w:t xml:space="preserve"> 5 030 491,00 грн, травень - </w:t>
      </w:r>
      <w:r w:rsidR="000478C7">
        <w:rPr>
          <w:bCs/>
        </w:rPr>
        <w:t>+</w:t>
      </w:r>
      <w:r w:rsidR="000478C7" w:rsidRPr="003007FE">
        <w:rPr>
          <w:bCs/>
        </w:rPr>
        <w:t xml:space="preserve"> 10 000 000,00 грн</w:t>
      </w:r>
      <w:r w:rsidR="000478C7" w:rsidRPr="00137E56">
        <w:rPr>
          <w:bCs/>
        </w:rPr>
        <w:t xml:space="preserve">, червень - </w:t>
      </w:r>
      <w:r w:rsidR="000478C7">
        <w:rPr>
          <w:bCs/>
        </w:rPr>
        <w:t>+</w:t>
      </w:r>
      <w:r w:rsidR="000478C7" w:rsidRPr="00137E56">
        <w:rPr>
          <w:bCs/>
        </w:rPr>
        <w:t xml:space="preserve"> 307 656,00 грн.</w:t>
      </w:r>
    </w:p>
    <w:p w14:paraId="7655E171" w14:textId="77777777" w:rsidR="00AB5D7D" w:rsidRDefault="00AB5D7D" w:rsidP="00CE23D2">
      <w:pPr>
        <w:tabs>
          <w:tab w:val="left" w:pos="900"/>
        </w:tabs>
        <w:rPr>
          <w:bCs/>
          <w:lang w:val="uk-UA"/>
        </w:rPr>
      </w:pPr>
    </w:p>
    <w:p w14:paraId="126054F4" w14:textId="334FA9B9" w:rsidR="00AB5D7D" w:rsidRDefault="00AB5D7D" w:rsidP="00C84F3F">
      <w:pPr>
        <w:tabs>
          <w:tab w:val="left" w:pos="900"/>
        </w:tabs>
        <w:ind w:firstLine="567"/>
        <w:rPr>
          <w:b/>
          <w:bCs/>
          <w:lang w:val="uk-UA"/>
        </w:rPr>
      </w:pPr>
      <w:r>
        <w:rPr>
          <w:b/>
          <w:bCs/>
          <w:lang w:val="uk-UA"/>
        </w:rPr>
        <w:t xml:space="preserve">2.3. </w:t>
      </w:r>
      <w:r w:rsidRPr="00B470A5">
        <w:rPr>
          <w:b/>
          <w:bCs/>
          <w:lang w:val="uk-UA"/>
        </w:rPr>
        <w:t xml:space="preserve">На виконання «Висновку за результатами перевірки рішення про затвердження міського бюджету Бучанської територіальної громади на 2024 рік» Департаменту фінансів Київської ОДА від 20.05.2024 №169/37.01/37.04.01/2024 пункти 7, 8 рішення 53 сесії Бучанської міської ради </w:t>
      </w:r>
      <w:r w:rsidRPr="00B470A5">
        <w:rPr>
          <w:b/>
          <w:bCs/>
        </w:rPr>
        <w:t>VIII</w:t>
      </w:r>
      <w:r w:rsidRPr="00B470A5">
        <w:rPr>
          <w:b/>
          <w:bCs/>
          <w:lang w:val="uk-UA"/>
        </w:rPr>
        <w:t xml:space="preserve"> скликання від 22.12.2023 № 4056-53- </w:t>
      </w:r>
      <w:r w:rsidRPr="00B470A5">
        <w:rPr>
          <w:b/>
          <w:bCs/>
        </w:rPr>
        <w:t>VIII</w:t>
      </w:r>
      <w:r w:rsidRPr="00B470A5">
        <w:rPr>
          <w:b/>
          <w:bCs/>
          <w:lang w:val="uk-UA"/>
        </w:rPr>
        <w:t xml:space="preserve"> (позачергове засідання) «Про місцевий бюджет Бучанської міської територіальної громади на 2024 рік» викласти в наступних редакціях:</w:t>
      </w:r>
    </w:p>
    <w:p w14:paraId="2E2B55D4" w14:textId="77777777" w:rsidR="00AB5D7D" w:rsidRDefault="00AB5D7D" w:rsidP="00CE23D2">
      <w:pPr>
        <w:tabs>
          <w:tab w:val="left" w:pos="900"/>
        </w:tabs>
        <w:rPr>
          <w:bCs/>
          <w:lang w:val="uk-UA"/>
        </w:rPr>
      </w:pPr>
    </w:p>
    <w:p w14:paraId="7A33C104" w14:textId="77777777" w:rsidR="00AB5D7D" w:rsidRPr="00B470A5" w:rsidRDefault="00AB5D7D" w:rsidP="00B92AC1">
      <w:pPr>
        <w:pStyle w:val="af1"/>
        <w:tabs>
          <w:tab w:val="left" w:pos="900"/>
        </w:tabs>
        <w:ind w:left="-69" w:right="277" w:firstLine="636"/>
        <w:jc w:val="both"/>
        <w:rPr>
          <w:bCs/>
          <w:noProof/>
        </w:rPr>
      </w:pPr>
      <w:bookmarkStart w:id="4" w:name="54"/>
      <w:r w:rsidRPr="00B92AC1">
        <w:rPr>
          <w:b/>
          <w:noProof/>
        </w:rPr>
        <w:t>7</w:t>
      </w:r>
      <w:r w:rsidRPr="00B470A5">
        <w:rPr>
          <w:bCs/>
          <w:noProof/>
        </w:rPr>
        <w:t>. Установити, що джерелами формування спеціального фонду місцевого бюджету на 2024 рік:</w:t>
      </w:r>
    </w:p>
    <w:bookmarkEnd w:id="4"/>
    <w:p w14:paraId="02C0A391" w14:textId="77777777" w:rsidR="00AB5D7D" w:rsidRPr="00AB5D7D" w:rsidRDefault="00AB5D7D" w:rsidP="00CE23D2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345B0EB6" w14:textId="77777777" w:rsidR="00AB5D7D" w:rsidRPr="00AB5D7D" w:rsidRDefault="00AB5D7D" w:rsidP="00AB5D7D">
      <w:pPr>
        <w:ind w:firstLine="567"/>
        <w:rPr>
          <w:lang w:val="uk-UA"/>
        </w:rPr>
      </w:pPr>
      <w:r w:rsidRPr="00AB5D7D">
        <w:rPr>
          <w:lang w:val="uk-UA"/>
        </w:rPr>
        <w:t>1)  у частині доходів є :</w:t>
      </w:r>
    </w:p>
    <w:p w14:paraId="24502E77" w14:textId="77777777" w:rsidR="00AB5D7D" w:rsidRPr="00AB5D7D" w:rsidRDefault="00AB5D7D" w:rsidP="00AB5D7D">
      <w:pPr>
        <w:ind w:firstLine="567"/>
        <w:rPr>
          <w:lang w:val="uk-UA"/>
        </w:rPr>
      </w:pPr>
      <w:r w:rsidRPr="00AB5D7D">
        <w:rPr>
          <w:lang w:val="uk-UA"/>
        </w:rPr>
        <w:t>- надходження бюджету розвитку місцевих бюджетів (визначені в частині першій статті 71 Бюджетного кодексу України), а саме: кошти пайової участі у розвитку інфраструктури населеного пункту, отримані відповідно до Закону України "Про регулювання містобудівної діяльності";  кошти від відчуження майна, що перебуває в комунальній власності Бучанської міської територіальної громади, включаючи кошти від продажу земельних ділянок несільськогосподарського призначення або прав на них; капітальні трансферти (субвенції) з інших бюджетів; кошти, які передаються з іншої частини місцевого бюджету за рішенням Бучанської міської ради;</w:t>
      </w:r>
    </w:p>
    <w:p w14:paraId="3313569C" w14:textId="77777777" w:rsidR="00AB5D7D" w:rsidRPr="00AB5D7D" w:rsidRDefault="00AB5D7D" w:rsidP="00AB5D7D">
      <w:pPr>
        <w:ind w:firstLine="567"/>
        <w:rPr>
          <w:noProof/>
          <w:lang w:val="uk-UA"/>
        </w:rPr>
      </w:pPr>
      <w:r w:rsidRPr="00AB5D7D">
        <w:rPr>
          <w:noProof/>
          <w:lang w:val="uk-UA"/>
        </w:rPr>
        <w:t>- 50 відсотків грошових стягнень за шкоду, заподіяну порушенням законодавства про охорону навколишнього природного середовища внаслідок господарської та іншої діяльності;</w:t>
      </w:r>
    </w:p>
    <w:p w14:paraId="07EE6E2D" w14:textId="77777777" w:rsidR="00AB5D7D" w:rsidRPr="00AB5D7D" w:rsidRDefault="00AB5D7D" w:rsidP="00AB5D7D">
      <w:pPr>
        <w:ind w:firstLine="567"/>
        <w:rPr>
          <w:noProof/>
          <w:lang w:val="uk-UA"/>
        </w:rPr>
      </w:pPr>
      <w:r w:rsidRPr="00AB5D7D">
        <w:rPr>
          <w:noProof/>
          <w:lang w:val="uk-UA"/>
        </w:rPr>
        <w:t>- 25 відсотків екологічного податку (крім екологічного податку, визначеного пунктом 16-1 частини другої статті 29 Бюджетного кодексу України);</w:t>
      </w:r>
    </w:p>
    <w:p w14:paraId="61055D1B" w14:textId="77777777" w:rsidR="00AB5D7D" w:rsidRPr="00AB5D7D" w:rsidRDefault="00AB5D7D" w:rsidP="00AB5D7D">
      <w:pPr>
        <w:ind w:firstLine="567"/>
        <w:rPr>
          <w:noProof/>
          <w:lang w:val="uk-UA"/>
        </w:rPr>
      </w:pPr>
      <w:r w:rsidRPr="00AB5D7D">
        <w:rPr>
          <w:noProof/>
          <w:lang w:val="uk-UA"/>
        </w:rPr>
        <w:t>- власні надходження бюджетних установ, що утримуються за рахунок місцевого бюджету Бучанської міської територіальної громади;</w:t>
      </w:r>
    </w:p>
    <w:p w14:paraId="25D1CDD2" w14:textId="77777777" w:rsidR="00AB5D7D" w:rsidRPr="00AB5D7D" w:rsidRDefault="00AB5D7D" w:rsidP="00AB5D7D">
      <w:pPr>
        <w:ind w:firstLine="567"/>
        <w:rPr>
          <w:noProof/>
          <w:lang w:val="uk-UA"/>
        </w:rPr>
      </w:pPr>
      <w:r w:rsidRPr="00AB5D7D">
        <w:rPr>
          <w:noProof/>
          <w:lang w:val="uk-UA"/>
        </w:rPr>
        <w:t>- надходження до цільового фонду, утвореного Бучанською міською радою;</w:t>
      </w:r>
    </w:p>
    <w:p w14:paraId="7CD1B22C" w14:textId="77777777" w:rsidR="00AB5D7D" w:rsidRPr="00AB5D7D" w:rsidRDefault="00AB5D7D" w:rsidP="00AB5D7D">
      <w:pPr>
        <w:ind w:firstLine="567"/>
        <w:rPr>
          <w:noProof/>
          <w:lang w:val="uk-UA"/>
        </w:rPr>
      </w:pPr>
      <w:r w:rsidRPr="00AB5D7D">
        <w:rPr>
          <w:noProof/>
          <w:lang w:val="uk-UA"/>
        </w:rPr>
        <w:t>- субвенції, що надаються з інших бюджетів за рахунок конкретно визначених надходжень спеціального фонду таких бюджетів;</w:t>
      </w:r>
    </w:p>
    <w:p w14:paraId="13AD4DBB" w14:textId="77777777" w:rsidR="00AB5D7D" w:rsidRPr="00AB5D7D" w:rsidRDefault="00AB5D7D" w:rsidP="00AB5D7D">
      <w:pPr>
        <w:ind w:firstLine="567"/>
        <w:rPr>
          <w:noProof/>
          <w:lang w:val="uk-UA"/>
        </w:rPr>
      </w:pPr>
      <w:r w:rsidRPr="00AB5D7D">
        <w:rPr>
          <w:noProof/>
          <w:lang w:val="uk-UA"/>
        </w:rPr>
        <w:t>- надходження в рамках програм допомоги і грантів Європейського Союзу, урядів іноземних держав, міжнародних організацій, донорських установ;</w:t>
      </w:r>
    </w:p>
    <w:p w14:paraId="7A8BA944" w14:textId="77777777" w:rsidR="00AB5D7D" w:rsidRPr="00AB5D7D" w:rsidRDefault="00AB5D7D" w:rsidP="00AB5D7D">
      <w:pPr>
        <w:ind w:firstLine="567"/>
        <w:rPr>
          <w:noProof/>
          <w:lang w:val="uk-UA"/>
        </w:rPr>
      </w:pPr>
      <w:r w:rsidRPr="00AB5D7D">
        <w:rPr>
          <w:noProof/>
          <w:lang w:val="uk-UA"/>
        </w:rPr>
        <w:t xml:space="preserve"> -  інші надходження, визначені законом про Державний бюджет України.</w:t>
      </w:r>
    </w:p>
    <w:p w14:paraId="5AE98798" w14:textId="77777777" w:rsidR="00AB5D7D" w:rsidRPr="00AB5D7D" w:rsidRDefault="00AB5D7D" w:rsidP="00AB5D7D">
      <w:pPr>
        <w:ind w:firstLine="567"/>
        <w:rPr>
          <w:noProof/>
          <w:lang w:val="uk-UA"/>
        </w:rPr>
      </w:pPr>
      <w:r w:rsidRPr="00AB5D7D">
        <w:rPr>
          <w:noProof/>
          <w:lang w:val="uk-UA"/>
        </w:rPr>
        <w:t>2) у частині фінансування є вільний залишок бюджетних коштів, визначений у підпункті 4 частини першої статті 15 Бюджетного кодексу України, а також кошти, що передаються із загального фонду місцевого бюджету до бюджету розвитку (спеціального фонду), відповідно до пункту 10 частини першої статті 71 Бюджетного кодексу України з дотриманням умов, визначених частиною першою статті 72 Бюджетного кодексу України;</w:t>
      </w:r>
    </w:p>
    <w:p w14:paraId="4C03AFA7" w14:textId="77777777" w:rsidR="00AB5D7D" w:rsidRPr="00AB5D7D" w:rsidRDefault="00AB5D7D" w:rsidP="00AB5D7D">
      <w:pPr>
        <w:ind w:firstLine="426"/>
        <w:rPr>
          <w:noProof/>
          <w:lang w:val="uk-UA"/>
        </w:rPr>
      </w:pPr>
      <w:r w:rsidRPr="00AB5D7D">
        <w:rPr>
          <w:noProof/>
          <w:lang w:val="uk-UA"/>
        </w:rPr>
        <w:t>3) джерела формування у частині кредитування не передбачені.</w:t>
      </w:r>
    </w:p>
    <w:p w14:paraId="659CDC34" w14:textId="77777777" w:rsidR="00AB5D7D" w:rsidRPr="00AB5D7D" w:rsidRDefault="00AB5D7D" w:rsidP="00CE23D2">
      <w:pPr>
        <w:tabs>
          <w:tab w:val="left" w:pos="900"/>
        </w:tabs>
        <w:rPr>
          <w:bCs/>
          <w:noProof/>
          <w:lang w:val="uk-UA"/>
        </w:rPr>
      </w:pPr>
    </w:p>
    <w:p w14:paraId="274793DF" w14:textId="77777777" w:rsidR="00AB5D7D" w:rsidRPr="00AB5D7D" w:rsidRDefault="00AB5D7D" w:rsidP="00AB5D7D">
      <w:pPr>
        <w:spacing w:line="264" w:lineRule="auto"/>
        <w:rPr>
          <w:noProof/>
          <w:lang w:val="uk-UA"/>
        </w:rPr>
      </w:pPr>
      <w:bookmarkStart w:id="5" w:name="62"/>
      <w:r w:rsidRPr="00AB5D7D">
        <w:rPr>
          <w:noProof/>
          <w:lang w:val="uk-UA"/>
        </w:rPr>
        <w:t xml:space="preserve">8. Установити, що у 2024 році кошти, отримані до спеціального фонду </w:t>
      </w:r>
      <w:bookmarkStart w:id="6" w:name="64"/>
      <w:bookmarkEnd w:id="5"/>
      <w:r w:rsidRPr="00AB5D7D">
        <w:rPr>
          <w:noProof/>
          <w:lang w:val="uk-UA"/>
        </w:rPr>
        <w:t>місцевого бюджету Бучанської міської територіальної громади</w:t>
      </w:r>
      <w:bookmarkEnd w:id="6"/>
      <w:r w:rsidRPr="00AB5D7D">
        <w:rPr>
          <w:noProof/>
          <w:lang w:val="uk-UA"/>
        </w:rPr>
        <w:t xml:space="preserve"> згідно з відповідними пунктами частини 1 статті </w:t>
      </w:r>
      <w:r w:rsidRPr="00AB5D7D">
        <w:rPr>
          <w:noProof/>
          <w:lang w:val="uk-UA"/>
        </w:rPr>
        <w:lastRenderedPageBreak/>
        <w:t>691 та частини 1 статті 71 Бюджетного кодексу України, спрямовуються на реалізацію заходів, визначених статтею 70 та частиною 2 статті 71 Бюджетного кодексу України, відповідно на:</w:t>
      </w:r>
    </w:p>
    <w:p w14:paraId="0000A1F7" w14:textId="4164E359" w:rsidR="00AB5D7D" w:rsidRPr="00AB5D7D" w:rsidRDefault="00AB5D7D" w:rsidP="00AB5D7D">
      <w:pPr>
        <w:spacing w:line="264" w:lineRule="auto"/>
        <w:ind w:firstLine="603"/>
        <w:rPr>
          <w:noProof/>
          <w:lang w:val="uk-UA"/>
        </w:rPr>
      </w:pPr>
      <w:r w:rsidRPr="00AB5D7D">
        <w:rPr>
          <w:noProof/>
          <w:lang w:val="uk-UA"/>
        </w:rPr>
        <w:t xml:space="preserve"> -</w:t>
      </w:r>
      <w:r>
        <w:rPr>
          <w:noProof/>
          <w:lang w:val="uk-UA"/>
        </w:rPr>
        <w:t xml:space="preserve"> </w:t>
      </w:r>
      <w:r w:rsidRPr="00AB5D7D">
        <w:rPr>
          <w:noProof/>
          <w:lang w:val="uk-UA"/>
        </w:rPr>
        <w:t>реалізацію природоохоронних заходів ( за рахунок надходжень екологічного податку);</w:t>
      </w:r>
    </w:p>
    <w:p w14:paraId="33522CF0" w14:textId="77777777" w:rsidR="00AB5D7D" w:rsidRPr="00AB5D7D" w:rsidRDefault="00AB5D7D" w:rsidP="00AB5D7D">
      <w:pPr>
        <w:spacing w:line="264" w:lineRule="auto"/>
        <w:ind w:firstLine="603"/>
        <w:rPr>
          <w:noProof/>
          <w:lang w:val="uk-UA"/>
        </w:rPr>
      </w:pPr>
      <w:r w:rsidRPr="00AB5D7D">
        <w:rPr>
          <w:noProof/>
          <w:lang w:val="uk-UA"/>
        </w:rPr>
        <w:t>- на утримання бюджетних установ (за рахунок власних надходжень бюджетних установ);</w:t>
      </w:r>
    </w:p>
    <w:p w14:paraId="7292D378" w14:textId="77777777" w:rsidR="00AB5D7D" w:rsidRPr="00AB5D7D" w:rsidRDefault="00AB5D7D" w:rsidP="00AB5D7D">
      <w:pPr>
        <w:spacing w:line="264" w:lineRule="auto"/>
        <w:ind w:firstLine="461"/>
        <w:rPr>
          <w:noProof/>
          <w:lang w:val="uk-UA"/>
        </w:rPr>
      </w:pPr>
      <w:r w:rsidRPr="00AB5D7D">
        <w:rPr>
          <w:noProof/>
          <w:lang w:val="uk-UA"/>
        </w:rPr>
        <w:t xml:space="preserve"> - видатки цільових фондів місцевого бюджету Бучанської міської територіальної громади ( за рахунок надходжень до цільового фонду);</w:t>
      </w:r>
    </w:p>
    <w:p w14:paraId="05C799E2" w14:textId="77777777" w:rsidR="00AB5D7D" w:rsidRPr="00AB5D7D" w:rsidRDefault="00AB5D7D" w:rsidP="00AB5D7D">
      <w:pPr>
        <w:spacing w:line="264" w:lineRule="auto"/>
        <w:ind w:firstLine="461"/>
        <w:rPr>
          <w:noProof/>
          <w:lang w:val="uk-UA"/>
        </w:rPr>
      </w:pPr>
      <w:r w:rsidRPr="00AB5D7D">
        <w:rPr>
          <w:noProof/>
          <w:lang w:val="uk-UA"/>
        </w:rPr>
        <w:t>- капітальні видатки, включаючи капітальні трансферти іншим бюджетам ( за рахунок джерел, визначених підпунктом 2 пункту 7 цього рішення);</w:t>
      </w:r>
    </w:p>
    <w:p w14:paraId="55672D2C" w14:textId="77777777" w:rsidR="00AB5D7D" w:rsidRPr="00AB5D7D" w:rsidRDefault="00AB5D7D" w:rsidP="00AB5D7D">
      <w:pPr>
        <w:spacing w:line="264" w:lineRule="auto"/>
        <w:ind w:firstLine="461"/>
        <w:rPr>
          <w:noProof/>
          <w:lang w:val="uk-UA"/>
        </w:rPr>
      </w:pPr>
      <w:r w:rsidRPr="00AB5D7D">
        <w:rPr>
          <w:noProof/>
          <w:lang w:val="uk-UA"/>
        </w:rPr>
        <w:t xml:space="preserve"> - будівництво, реконструкція установ та закладів Бучанської міської територіальної громади, технічне переоснащення основних засобів ( за рахунок джерел, визначених підпунктами 1та 2 пункту 7 цього рішення).</w:t>
      </w:r>
    </w:p>
    <w:tbl>
      <w:tblPr>
        <w:tblW w:w="9922" w:type="dxa"/>
        <w:tblCellSpacing w:w="0" w:type="auto"/>
        <w:tblLook w:val="04A0" w:firstRow="1" w:lastRow="0" w:firstColumn="1" w:lastColumn="0" w:noHBand="0" w:noVBand="1"/>
      </w:tblPr>
      <w:tblGrid>
        <w:gridCol w:w="5523"/>
        <w:gridCol w:w="4399"/>
      </w:tblGrid>
      <w:tr w:rsidR="00B470A5" w:rsidRPr="00A72B05" w14:paraId="7028D8D6" w14:textId="77777777" w:rsidTr="00BC6AF3">
        <w:trPr>
          <w:trHeight w:val="120"/>
          <w:tblCellSpacing w:w="0" w:type="auto"/>
        </w:trPr>
        <w:tc>
          <w:tcPr>
            <w:tcW w:w="5523" w:type="dxa"/>
            <w:vAlign w:val="center"/>
          </w:tcPr>
          <w:p w14:paraId="72CBFCEE" w14:textId="77777777" w:rsidR="00B470A5" w:rsidRPr="00B470A5" w:rsidRDefault="00B470A5" w:rsidP="00CE23D2">
            <w:pPr>
              <w:rPr>
                <w:lang w:val="uk-UA"/>
              </w:rPr>
            </w:pPr>
            <w:bookmarkStart w:id="7" w:name="24"/>
          </w:p>
        </w:tc>
        <w:tc>
          <w:tcPr>
            <w:tcW w:w="4399" w:type="dxa"/>
            <w:vAlign w:val="center"/>
          </w:tcPr>
          <w:p w14:paraId="16B31B3E" w14:textId="77777777" w:rsidR="00B470A5" w:rsidRPr="00B470A5" w:rsidRDefault="00B470A5" w:rsidP="00CE23D2">
            <w:pPr>
              <w:rPr>
                <w:lang w:val="uk-UA"/>
              </w:rPr>
            </w:pPr>
            <w:bookmarkStart w:id="8" w:name="25"/>
            <w:bookmarkEnd w:id="7"/>
          </w:p>
        </w:tc>
        <w:bookmarkEnd w:id="8"/>
      </w:tr>
      <w:tr w:rsidR="00BC6AF3" w:rsidRPr="00A72B05" w14:paraId="794E9B00" w14:textId="77777777" w:rsidTr="00BC6AF3">
        <w:trPr>
          <w:trHeight w:val="120"/>
          <w:tblCellSpacing w:w="0" w:type="auto"/>
        </w:trPr>
        <w:tc>
          <w:tcPr>
            <w:tcW w:w="5523" w:type="dxa"/>
            <w:vAlign w:val="center"/>
          </w:tcPr>
          <w:p w14:paraId="071030EE" w14:textId="77777777" w:rsidR="00BC6AF3" w:rsidRPr="00B470A5" w:rsidRDefault="00BC6AF3" w:rsidP="00CE23D2">
            <w:pPr>
              <w:rPr>
                <w:lang w:val="uk-UA"/>
              </w:rPr>
            </w:pPr>
          </w:p>
        </w:tc>
        <w:tc>
          <w:tcPr>
            <w:tcW w:w="4399" w:type="dxa"/>
            <w:vAlign w:val="center"/>
          </w:tcPr>
          <w:p w14:paraId="1331D1E9" w14:textId="77777777" w:rsidR="00BC6AF3" w:rsidRPr="00B470A5" w:rsidRDefault="00BC6AF3" w:rsidP="00CE23D2">
            <w:pPr>
              <w:rPr>
                <w:lang w:val="uk-UA"/>
              </w:rPr>
            </w:pPr>
          </w:p>
        </w:tc>
      </w:tr>
      <w:tr w:rsidR="00B470A5" w:rsidRPr="00A72B05" w14:paraId="37755384" w14:textId="77777777" w:rsidTr="00BC6AF3">
        <w:trPr>
          <w:trHeight w:val="120"/>
          <w:tblCellSpacing w:w="0" w:type="auto"/>
        </w:trPr>
        <w:tc>
          <w:tcPr>
            <w:tcW w:w="9922" w:type="dxa"/>
            <w:gridSpan w:val="2"/>
            <w:vAlign w:val="center"/>
          </w:tcPr>
          <w:p w14:paraId="446024EC" w14:textId="77777777" w:rsidR="00B470A5" w:rsidRPr="00B470A5" w:rsidRDefault="00B470A5" w:rsidP="00CE23D2">
            <w:pPr>
              <w:pStyle w:val="af1"/>
              <w:tabs>
                <w:tab w:val="left" w:pos="900"/>
              </w:tabs>
              <w:ind w:left="567"/>
              <w:jc w:val="both"/>
              <w:rPr>
                <w:bCs/>
              </w:rPr>
            </w:pPr>
            <w:bookmarkStart w:id="9" w:name="94"/>
          </w:p>
        </w:tc>
        <w:bookmarkEnd w:id="9"/>
      </w:tr>
    </w:tbl>
    <w:p w14:paraId="19A91433" w14:textId="4438169E" w:rsidR="003E4770" w:rsidRDefault="00E81867" w:rsidP="00CE23D2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CE23D2">
      <w:pPr>
        <w:ind w:firstLine="567"/>
        <w:rPr>
          <w:lang w:val="uk-UA"/>
        </w:rPr>
      </w:pPr>
    </w:p>
    <w:p w14:paraId="5798FC30" w14:textId="77777777" w:rsidR="003E4770" w:rsidRDefault="003E4770" w:rsidP="00CE23D2">
      <w:pPr>
        <w:ind w:firstLine="567"/>
        <w:rPr>
          <w:lang w:val="uk-UA"/>
        </w:rPr>
      </w:pP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2B644B5A" w14:textId="77777777" w:rsidR="003E4770" w:rsidRDefault="003E4770" w:rsidP="00CE23D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CE23D2">
      <w:pPr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07DCA" w14:textId="77777777" w:rsidR="00287994" w:rsidRDefault="00287994">
      <w:r>
        <w:separator/>
      </w:r>
    </w:p>
  </w:endnote>
  <w:endnote w:type="continuationSeparator" w:id="0">
    <w:p w14:paraId="6D25F53F" w14:textId="77777777" w:rsidR="00287994" w:rsidRDefault="0028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8B185" w14:textId="77777777" w:rsidR="00287994" w:rsidRDefault="00287994">
      <w:r>
        <w:separator/>
      </w:r>
    </w:p>
  </w:footnote>
  <w:footnote w:type="continuationSeparator" w:id="0">
    <w:p w14:paraId="3680B8D1" w14:textId="77777777" w:rsidR="00287994" w:rsidRDefault="0028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77777777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8013729"/>
    <w:multiLevelType w:val="hybridMultilevel"/>
    <w:tmpl w:val="F3324EF2"/>
    <w:lvl w:ilvl="0" w:tplc="D92058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1A3F07E3"/>
    <w:multiLevelType w:val="hybridMultilevel"/>
    <w:tmpl w:val="74206C22"/>
    <w:lvl w:ilvl="0" w:tplc="8640DC2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E52760E"/>
    <w:multiLevelType w:val="hybridMultilevel"/>
    <w:tmpl w:val="82405FEC"/>
    <w:lvl w:ilvl="0" w:tplc="8184300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28422DA4"/>
    <w:multiLevelType w:val="hybridMultilevel"/>
    <w:tmpl w:val="B4EAE262"/>
    <w:lvl w:ilvl="0" w:tplc="829E6E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3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5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8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9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2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9E4729E"/>
    <w:multiLevelType w:val="hybridMultilevel"/>
    <w:tmpl w:val="8F1223FA"/>
    <w:lvl w:ilvl="0" w:tplc="0DB2ABE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9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2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3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4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6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24625521">
    <w:abstractNumId w:val="37"/>
  </w:num>
  <w:num w:numId="2" w16cid:durableId="1350328647">
    <w:abstractNumId w:val="12"/>
  </w:num>
  <w:num w:numId="3" w16cid:durableId="1896238430">
    <w:abstractNumId w:val="25"/>
  </w:num>
  <w:num w:numId="4" w16cid:durableId="355543216">
    <w:abstractNumId w:val="37"/>
  </w:num>
  <w:num w:numId="5" w16cid:durableId="267742590">
    <w:abstractNumId w:val="34"/>
  </w:num>
  <w:num w:numId="6" w16cid:durableId="1139766329">
    <w:abstractNumId w:val="19"/>
  </w:num>
  <w:num w:numId="7" w16cid:durableId="1299649372">
    <w:abstractNumId w:val="11"/>
  </w:num>
  <w:num w:numId="8" w16cid:durableId="84155962">
    <w:abstractNumId w:val="16"/>
  </w:num>
  <w:num w:numId="9" w16cid:durableId="316108478">
    <w:abstractNumId w:val="36"/>
  </w:num>
  <w:num w:numId="10" w16cid:durableId="1596791087">
    <w:abstractNumId w:val="35"/>
  </w:num>
  <w:num w:numId="11" w16cid:durableId="1737707015">
    <w:abstractNumId w:val="31"/>
  </w:num>
  <w:num w:numId="12" w16cid:durableId="538855459">
    <w:abstractNumId w:val="28"/>
  </w:num>
  <w:num w:numId="13" w16cid:durableId="1224948384">
    <w:abstractNumId w:val="3"/>
  </w:num>
  <w:num w:numId="14" w16cid:durableId="1261835088">
    <w:abstractNumId w:val="4"/>
  </w:num>
  <w:num w:numId="15" w16cid:durableId="1317685388">
    <w:abstractNumId w:val="17"/>
  </w:num>
  <w:num w:numId="16" w16cid:durableId="1983339977">
    <w:abstractNumId w:val="20"/>
  </w:num>
  <w:num w:numId="17" w16cid:durableId="1628731810">
    <w:abstractNumId w:val="1"/>
  </w:num>
  <w:num w:numId="18" w16cid:durableId="1901864353">
    <w:abstractNumId w:val="14"/>
  </w:num>
  <w:num w:numId="19" w16cid:durableId="417018717">
    <w:abstractNumId w:val="32"/>
  </w:num>
  <w:num w:numId="20" w16cid:durableId="1145971937">
    <w:abstractNumId w:val="33"/>
  </w:num>
  <w:num w:numId="21" w16cid:durableId="1568299034">
    <w:abstractNumId w:val="0"/>
  </w:num>
  <w:num w:numId="22" w16cid:durableId="1097364188">
    <w:abstractNumId w:val="26"/>
  </w:num>
  <w:num w:numId="23" w16cid:durableId="2095853899">
    <w:abstractNumId w:val="29"/>
  </w:num>
  <w:num w:numId="24" w16cid:durableId="542376327">
    <w:abstractNumId w:val="30"/>
  </w:num>
  <w:num w:numId="25" w16cid:durableId="1375957866">
    <w:abstractNumId w:val="25"/>
  </w:num>
  <w:num w:numId="26" w16cid:durableId="1857620811">
    <w:abstractNumId w:val="21"/>
  </w:num>
  <w:num w:numId="27" w16cid:durableId="1226070669">
    <w:abstractNumId w:val="27"/>
  </w:num>
  <w:num w:numId="28" w16cid:durableId="1338463267">
    <w:abstractNumId w:val="10"/>
  </w:num>
  <w:num w:numId="29" w16cid:durableId="534853957">
    <w:abstractNumId w:val="24"/>
  </w:num>
  <w:num w:numId="30" w16cid:durableId="2141797260">
    <w:abstractNumId w:val="15"/>
  </w:num>
  <w:num w:numId="31" w16cid:durableId="677930742">
    <w:abstractNumId w:val="15"/>
  </w:num>
  <w:num w:numId="32" w16cid:durableId="1950089329">
    <w:abstractNumId w:val="10"/>
  </w:num>
  <w:num w:numId="33" w16cid:durableId="753433913">
    <w:abstractNumId w:val="8"/>
  </w:num>
  <w:num w:numId="34" w16cid:durableId="2063751498">
    <w:abstractNumId w:val="13"/>
  </w:num>
  <w:num w:numId="35" w16cid:durableId="638807988">
    <w:abstractNumId w:val="2"/>
  </w:num>
  <w:num w:numId="36" w16cid:durableId="720906020">
    <w:abstractNumId w:val="6"/>
  </w:num>
  <w:num w:numId="37" w16cid:durableId="549077088">
    <w:abstractNumId w:val="9"/>
  </w:num>
  <w:num w:numId="38" w16cid:durableId="154147351">
    <w:abstractNumId w:val="22"/>
  </w:num>
  <w:num w:numId="39" w16cid:durableId="513956852">
    <w:abstractNumId w:val="23"/>
  </w:num>
  <w:num w:numId="40" w16cid:durableId="1635141385">
    <w:abstractNumId w:val="7"/>
  </w:num>
  <w:num w:numId="41" w16cid:durableId="1797915629">
    <w:abstractNumId w:val="5"/>
  </w:num>
  <w:num w:numId="42" w16cid:durableId="1069114664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559"/>
    <w:rsid w:val="00022745"/>
    <w:rsid w:val="000228D7"/>
    <w:rsid w:val="0002293D"/>
    <w:rsid w:val="00022DB4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57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569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77DAB"/>
    <w:rsid w:val="00077FEF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AB8"/>
    <w:rsid w:val="00083BEC"/>
    <w:rsid w:val="000840F2"/>
    <w:rsid w:val="0008417D"/>
    <w:rsid w:val="000842D5"/>
    <w:rsid w:val="000842E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40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2F2F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4A3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2032"/>
    <w:rsid w:val="00132180"/>
    <w:rsid w:val="0013230A"/>
    <w:rsid w:val="00132937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81B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31A"/>
    <w:rsid w:val="00164424"/>
    <w:rsid w:val="0016460A"/>
    <w:rsid w:val="00164696"/>
    <w:rsid w:val="001650BF"/>
    <w:rsid w:val="0016533E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03"/>
    <w:rsid w:val="001766E9"/>
    <w:rsid w:val="001766F7"/>
    <w:rsid w:val="0017674E"/>
    <w:rsid w:val="00176881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30F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35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372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078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41A"/>
    <w:rsid w:val="00212608"/>
    <w:rsid w:val="0021288D"/>
    <w:rsid w:val="002128E3"/>
    <w:rsid w:val="00212A8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63"/>
    <w:rsid w:val="00297192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3F2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1E2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3D9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5EAD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4A5"/>
    <w:rsid w:val="003465AF"/>
    <w:rsid w:val="003466F5"/>
    <w:rsid w:val="00346708"/>
    <w:rsid w:val="00346861"/>
    <w:rsid w:val="00346876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5885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AA7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6D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D3E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A8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ABA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1E31"/>
    <w:rsid w:val="003F2288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04B"/>
    <w:rsid w:val="004042EC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3EA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4AB"/>
    <w:rsid w:val="004707E9"/>
    <w:rsid w:val="00470915"/>
    <w:rsid w:val="00470B77"/>
    <w:rsid w:val="00470CA3"/>
    <w:rsid w:val="0047105A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4F7"/>
    <w:rsid w:val="0048450A"/>
    <w:rsid w:val="00484599"/>
    <w:rsid w:val="004852A5"/>
    <w:rsid w:val="00485823"/>
    <w:rsid w:val="004858C0"/>
    <w:rsid w:val="00485925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614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2FD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077"/>
    <w:rsid w:val="005124FB"/>
    <w:rsid w:val="00512562"/>
    <w:rsid w:val="00512799"/>
    <w:rsid w:val="00512871"/>
    <w:rsid w:val="00512CFD"/>
    <w:rsid w:val="005131E4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34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3"/>
    <w:rsid w:val="005572D4"/>
    <w:rsid w:val="00557313"/>
    <w:rsid w:val="005573C6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33C"/>
    <w:rsid w:val="00563A38"/>
    <w:rsid w:val="005640E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366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51B"/>
    <w:rsid w:val="005A35B0"/>
    <w:rsid w:val="005A391D"/>
    <w:rsid w:val="005A3995"/>
    <w:rsid w:val="005A39BF"/>
    <w:rsid w:val="005A3B59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746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286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08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587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6FF6"/>
    <w:rsid w:val="00617502"/>
    <w:rsid w:val="00617735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9B"/>
    <w:rsid w:val="006233FC"/>
    <w:rsid w:val="00623769"/>
    <w:rsid w:val="00623953"/>
    <w:rsid w:val="00623A41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5E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A7E"/>
    <w:rsid w:val="00653C3A"/>
    <w:rsid w:val="00653D36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9EF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72D"/>
    <w:rsid w:val="00666994"/>
    <w:rsid w:val="00666AA4"/>
    <w:rsid w:val="00666C88"/>
    <w:rsid w:val="00666CE8"/>
    <w:rsid w:val="00666E12"/>
    <w:rsid w:val="00666F18"/>
    <w:rsid w:val="00667366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50C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CF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EEA"/>
    <w:rsid w:val="006B4FF8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6E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070"/>
    <w:rsid w:val="00724426"/>
    <w:rsid w:val="0072460A"/>
    <w:rsid w:val="00724720"/>
    <w:rsid w:val="00724AF5"/>
    <w:rsid w:val="00724C3A"/>
    <w:rsid w:val="00724CA4"/>
    <w:rsid w:val="00724E58"/>
    <w:rsid w:val="00724E5B"/>
    <w:rsid w:val="007255C0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3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CD6"/>
    <w:rsid w:val="00747D8A"/>
    <w:rsid w:val="00747D98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B5E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759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11"/>
    <w:rsid w:val="0081506B"/>
    <w:rsid w:val="008152AF"/>
    <w:rsid w:val="008153A4"/>
    <w:rsid w:val="00815993"/>
    <w:rsid w:val="00816080"/>
    <w:rsid w:val="008162BE"/>
    <w:rsid w:val="00816B58"/>
    <w:rsid w:val="00816EF5"/>
    <w:rsid w:val="008171A2"/>
    <w:rsid w:val="00817253"/>
    <w:rsid w:val="00817256"/>
    <w:rsid w:val="0081728B"/>
    <w:rsid w:val="0081748E"/>
    <w:rsid w:val="008177E6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D86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97864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D27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A1E"/>
    <w:rsid w:val="008E7CB9"/>
    <w:rsid w:val="008E7CBD"/>
    <w:rsid w:val="008E7CEB"/>
    <w:rsid w:val="008F0401"/>
    <w:rsid w:val="008F0588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98D"/>
    <w:rsid w:val="008F2A4C"/>
    <w:rsid w:val="008F2B9E"/>
    <w:rsid w:val="008F3251"/>
    <w:rsid w:val="008F359A"/>
    <w:rsid w:val="008F3AEF"/>
    <w:rsid w:val="008F3B16"/>
    <w:rsid w:val="008F3C12"/>
    <w:rsid w:val="008F3F9D"/>
    <w:rsid w:val="008F3FA4"/>
    <w:rsid w:val="008F442B"/>
    <w:rsid w:val="008F4581"/>
    <w:rsid w:val="008F472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0DA"/>
    <w:rsid w:val="009B01F4"/>
    <w:rsid w:val="009B09FD"/>
    <w:rsid w:val="009B0A2A"/>
    <w:rsid w:val="009B0BF4"/>
    <w:rsid w:val="009B118F"/>
    <w:rsid w:val="009B1402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CD8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899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D9A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112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9CF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0EBB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13"/>
    <w:rsid w:val="00A83574"/>
    <w:rsid w:val="00A83643"/>
    <w:rsid w:val="00A839CE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7DA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560"/>
    <w:rsid w:val="00AF4AA1"/>
    <w:rsid w:val="00AF4C68"/>
    <w:rsid w:val="00AF50B4"/>
    <w:rsid w:val="00AF5267"/>
    <w:rsid w:val="00AF52B5"/>
    <w:rsid w:val="00AF54B0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3E1E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B7F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997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76D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96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90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6C9"/>
    <w:rsid w:val="00BC1AC6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8A0"/>
    <w:rsid w:val="00C0099C"/>
    <w:rsid w:val="00C00AD7"/>
    <w:rsid w:val="00C00B3C"/>
    <w:rsid w:val="00C00C3C"/>
    <w:rsid w:val="00C01077"/>
    <w:rsid w:val="00C010F8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8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CB8"/>
    <w:rsid w:val="00C07E42"/>
    <w:rsid w:val="00C07F95"/>
    <w:rsid w:val="00C100BA"/>
    <w:rsid w:val="00C1013D"/>
    <w:rsid w:val="00C105AA"/>
    <w:rsid w:val="00C105D7"/>
    <w:rsid w:val="00C10673"/>
    <w:rsid w:val="00C1087E"/>
    <w:rsid w:val="00C108AA"/>
    <w:rsid w:val="00C10A24"/>
    <w:rsid w:val="00C10A4F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94E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65B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DB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B06"/>
    <w:rsid w:val="00C72C0E"/>
    <w:rsid w:val="00C72D28"/>
    <w:rsid w:val="00C72D91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28F"/>
    <w:rsid w:val="00C82492"/>
    <w:rsid w:val="00C824E6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4F3F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418B"/>
    <w:rsid w:val="00C94448"/>
    <w:rsid w:val="00C944F5"/>
    <w:rsid w:val="00C94502"/>
    <w:rsid w:val="00C945F0"/>
    <w:rsid w:val="00C94678"/>
    <w:rsid w:val="00C9500A"/>
    <w:rsid w:val="00C95085"/>
    <w:rsid w:val="00C953F3"/>
    <w:rsid w:val="00C956AA"/>
    <w:rsid w:val="00C95810"/>
    <w:rsid w:val="00C95CE9"/>
    <w:rsid w:val="00C95CFB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C6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4E1"/>
    <w:rsid w:val="00CC38EE"/>
    <w:rsid w:val="00CC3922"/>
    <w:rsid w:val="00CC3A47"/>
    <w:rsid w:val="00CC3E64"/>
    <w:rsid w:val="00CC3ED9"/>
    <w:rsid w:val="00CC42EF"/>
    <w:rsid w:val="00CC471D"/>
    <w:rsid w:val="00CC47BF"/>
    <w:rsid w:val="00CC4A63"/>
    <w:rsid w:val="00CC4A6E"/>
    <w:rsid w:val="00CC4C8F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F0243"/>
    <w:rsid w:val="00CF02DB"/>
    <w:rsid w:val="00CF035F"/>
    <w:rsid w:val="00CF05CC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423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18D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6D7"/>
    <w:rsid w:val="00D328DE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AC"/>
    <w:rsid w:val="00D34CC3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87"/>
    <w:rsid w:val="00D434BA"/>
    <w:rsid w:val="00D435E2"/>
    <w:rsid w:val="00D43629"/>
    <w:rsid w:val="00D43B45"/>
    <w:rsid w:val="00D43B76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217"/>
    <w:rsid w:val="00D733B3"/>
    <w:rsid w:val="00D73535"/>
    <w:rsid w:val="00D73719"/>
    <w:rsid w:val="00D73AEC"/>
    <w:rsid w:val="00D73B69"/>
    <w:rsid w:val="00D73BB0"/>
    <w:rsid w:val="00D73DAD"/>
    <w:rsid w:val="00D742AD"/>
    <w:rsid w:val="00D745E3"/>
    <w:rsid w:val="00D7469E"/>
    <w:rsid w:val="00D747F7"/>
    <w:rsid w:val="00D74829"/>
    <w:rsid w:val="00D74AC9"/>
    <w:rsid w:val="00D74B1B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237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D3"/>
    <w:rsid w:val="00DA333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94F"/>
    <w:rsid w:val="00DB0BAA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14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A93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063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624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8B3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C0088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4B0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3E"/>
    <w:rsid w:val="00ED4048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71"/>
    <w:rsid w:val="00F00B97"/>
    <w:rsid w:val="00F00E1C"/>
    <w:rsid w:val="00F0118D"/>
    <w:rsid w:val="00F01655"/>
    <w:rsid w:val="00F01BFF"/>
    <w:rsid w:val="00F01C3D"/>
    <w:rsid w:val="00F022B8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4E2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E3B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3EF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27F2D"/>
    <w:rsid w:val="00F30192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22D"/>
    <w:rsid w:val="00F35352"/>
    <w:rsid w:val="00F35434"/>
    <w:rsid w:val="00F35494"/>
    <w:rsid w:val="00F356A4"/>
    <w:rsid w:val="00F357CC"/>
    <w:rsid w:val="00F35A67"/>
    <w:rsid w:val="00F35AAF"/>
    <w:rsid w:val="00F3608E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6C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66"/>
    <w:rsid w:val="00F557D1"/>
    <w:rsid w:val="00F558A7"/>
    <w:rsid w:val="00F55D6F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CD6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4EA4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C0B"/>
    <w:rsid w:val="00FA7C1A"/>
    <w:rsid w:val="00FB035C"/>
    <w:rsid w:val="00FB0573"/>
    <w:rsid w:val="00FB0735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09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795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082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73C97-34E6-48AE-B00A-0BFC1950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8287</Words>
  <Characters>4725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42</cp:revision>
  <cp:lastPrinted>2024-05-22T08:28:00Z</cp:lastPrinted>
  <dcterms:created xsi:type="dcterms:W3CDTF">2024-05-15T12:03:00Z</dcterms:created>
  <dcterms:modified xsi:type="dcterms:W3CDTF">2024-05-28T10:52:00Z</dcterms:modified>
</cp:coreProperties>
</file>